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563" w:rsidRPr="00127193" w:rsidRDefault="00AA78CE" w:rsidP="006700BF">
      <w:pPr>
        <w:pStyle w:val="2011-1"/>
        <w:spacing w:before="240" w:after="360"/>
        <w:jc w:val="left"/>
      </w:pPr>
      <w:r>
        <w:rPr>
          <w:noProof/>
          <w:lang w:val="el-GR" w:eastAsia="el-GR"/>
        </w:rPr>
        <w:pict>
          <v:group id="_x0000_s1026" style="position:absolute;margin-left:344pt;margin-top:-41.25pt;width:108.1pt;height:56.5pt;z-index:251659264" coordorigin="5938,4698" coordsize="2162,1130">
            <v:oval id="_x0000_s1027" style="position:absolute;left:5938;top:4698;width:1160;height:1128" fillcolor="#af1e96" strokecolor="#af1e96">
              <o:lock v:ext="edit" aspectratio="t"/>
            </v:oval>
            <v:rect id="_x0000_s1028" style="position:absolute;left:6292;top:5655;width:1808;height:173" stroked="f" strokecolor="white" strokeweight="0">
              <v:fill opacity="0"/>
              <v:textbox style="mso-next-textbox:#_x0000_s1028" inset="0,0,0,0">
                <w:txbxContent>
                  <w:p w:rsidR="00A17563" w:rsidRPr="005D1609" w:rsidRDefault="00A17563" w:rsidP="00EE392C">
                    <w:pPr>
                      <w:pStyle w:val="11"/>
                      <w:rPr>
                        <w:spacing w:val="2"/>
                      </w:rPr>
                    </w:pPr>
                    <w:r w:rsidRPr="005D1609">
                      <w:rPr>
                        <w:color w:val="FFFFFF"/>
                        <w:spacing w:val="2"/>
                      </w:rPr>
                      <w:t xml:space="preserve">DAVID </w:t>
                    </w:r>
                    <w:r w:rsidRPr="005D1609">
                      <w:rPr>
                        <w:spacing w:val="2"/>
                      </w:rPr>
                      <w:t xml:space="preserve"> PUBLISHING</w:t>
                    </w:r>
                  </w:p>
                </w:txbxContent>
              </v:textbox>
            </v:rect>
            <v:rect id="_x0000_s1029" style="position:absolute;left:5941;top:4816;width:782;height:778" stroked="f">
              <v:fill opacity="0"/>
              <v:textbox style="mso-next-textbox:#_x0000_s1029" inset="0,0,0,0">
                <w:txbxContent>
                  <w:p w:rsidR="00A17563" w:rsidRPr="0091651F" w:rsidRDefault="00A17563" w:rsidP="00EE392C">
                    <w:pPr>
                      <w:pStyle w:val="12"/>
                      <w:rPr>
                        <w:rFonts w:cs="Times New Roman"/>
                      </w:rPr>
                    </w:pPr>
                    <w:r w:rsidRPr="0091651F">
                      <w:t>D</w:t>
                    </w:r>
                  </w:p>
                </w:txbxContent>
              </v:textbox>
            </v:rect>
          </v:group>
        </w:pict>
      </w:r>
      <w:r w:rsidR="00A17563" w:rsidRPr="00127193">
        <w:t>The WTP Method as an Index of Taxation for Environmental Restoration in the City of Thessaloniki in Greece</w:t>
      </w:r>
    </w:p>
    <w:p w:rsidR="00A17563" w:rsidRPr="00127193" w:rsidRDefault="00A17563" w:rsidP="006B0FFD">
      <w:pPr>
        <w:spacing w:after="0" w:line="240" w:lineRule="auto"/>
        <w:rPr>
          <w:rFonts w:ascii="Times New Roman" w:hAnsi="Times New Roman" w:cs="Times New Roman"/>
          <w:sz w:val="21"/>
          <w:szCs w:val="21"/>
          <w:shd w:val="clear" w:color="auto" w:fill="FFFFFF"/>
          <w:lang w:val="en-US" w:eastAsia="zh-CN"/>
        </w:rPr>
      </w:pPr>
      <w:bookmarkStart w:id="0" w:name="OLE_LINK21"/>
      <w:bookmarkStart w:id="1" w:name="OLE_LINK22"/>
      <w:r w:rsidRPr="00127193">
        <w:rPr>
          <w:rFonts w:ascii="Times New Roman" w:hAnsi="Times New Roman" w:cs="Times New Roman"/>
          <w:sz w:val="21"/>
          <w:szCs w:val="21"/>
          <w:lang w:val="en-GB"/>
        </w:rPr>
        <w:t>Odysseas Kopsidas</w:t>
      </w:r>
      <w:bookmarkEnd w:id="0"/>
      <w:bookmarkEnd w:id="1"/>
      <w:r w:rsidRPr="00127193">
        <w:rPr>
          <w:rFonts w:ascii="Times New Roman" w:hAnsi="Times New Roman" w:cs="Times New Roman"/>
          <w:sz w:val="21"/>
          <w:szCs w:val="21"/>
          <w:shd w:val="clear" w:color="auto" w:fill="FFFFFF"/>
          <w:lang w:val="en-US"/>
        </w:rPr>
        <w:t xml:space="preserve"> </w:t>
      </w:r>
    </w:p>
    <w:p w:rsidR="00A17563" w:rsidRPr="00127193" w:rsidRDefault="00A17563" w:rsidP="006700BF">
      <w:pPr>
        <w:spacing w:after="0" w:line="240" w:lineRule="auto"/>
        <w:rPr>
          <w:rFonts w:ascii="Times New Roman" w:hAnsi="Times New Roman" w:cs="Times New Roman"/>
          <w:i/>
          <w:sz w:val="18"/>
          <w:szCs w:val="18"/>
          <w:shd w:val="clear" w:color="auto" w:fill="FFFFFF"/>
          <w:lang w:val="en-US"/>
        </w:rPr>
      </w:pPr>
      <w:r w:rsidRPr="00127193">
        <w:rPr>
          <w:rFonts w:ascii="Times New Roman" w:hAnsi="Times New Roman" w:cs="Times New Roman"/>
          <w:i/>
          <w:sz w:val="18"/>
          <w:szCs w:val="18"/>
          <w:shd w:val="clear" w:color="auto" w:fill="FFFFFF"/>
          <w:lang w:val="en-US"/>
        </w:rPr>
        <w:t>Department of Industrial Management and Technology, University of Piraeus, Karaloli &amp; Dimitriou 80, Piraeus</w:t>
      </w:r>
      <w:r w:rsidR="006B0FFD" w:rsidRPr="00127193">
        <w:rPr>
          <w:rFonts w:ascii="Times New Roman" w:hAnsi="Times New Roman" w:cs="Times New Roman" w:hint="eastAsia"/>
          <w:i/>
          <w:sz w:val="18"/>
          <w:szCs w:val="18"/>
          <w:shd w:val="clear" w:color="auto" w:fill="FFFFFF"/>
          <w:lang w:val="en-US" w:eastAsia="zh-CN"/>
        </w:rPr>
        <w:t xml:space="preserve"> </w:t>
      </w:r>
      <w:r w:rsidR="006B0FFD" w:rsidRPr="00127193">
        <w:rPr>
          <w:rFonts w:ascii="Times New Roman" w:hAnsi="Times New Roman" w:cs="Times New Roman"/>
          <w:i/>
          <w:sz w:val="18"/>
          <w:szCs w:val="18"/>
          <w:shd w:val="clear" w:color="auto" w:fill="FFFFFF"/>
          <w:lang w:val="en-US"/>
        </w:rPr>
        <w:t>18534,</w:t>
      </w:r>
      <w:r w:rsidRPr="00127193">
        <w:rPr>
          <w:rFonts w:ascii="Times New Roman" w:hAnsi="Times New Roman" w:cs="Times New Roman"/>
          <w:i/>
          <w:sz w:val="18"/>
          <w:szCs w:val="18"/>
          <w:shd w:val="clear" w:color="auto" w:fill="FFFFFF"/>
          <w:lang w:val="en-US"/>
        </w:rPr>
        <w:t xml:space="preserve"> Greece </w:t>
      </w:r>
    </w:p>
    <w:p w:rsidR="00A17563" w:rsidRPr="00127193" w:rsidRDefault="00A17563" w:rsidP="00BC1D64">
      <w:pPr>
        <w:spacing w:after="0" w:line="240" w:lineRule="auto"/>
        <w:jc w:val="both"/>
        <w:rPr>
          <w:rFonts w:ascii="Times New Roman" w:hAnsi="Times New Roman" w:cs="Times New Roman"/>
          <w:sz w:val="18"/>
          <w:szCs w:val="18"/>
          <w:lang w:val="en-US"/>
        </w:rPr>
      </w:pPr>
      <w:r w:rsidRPr="00127193">
        <w:rPr>
          <w:rFonts w:ascii="Times New Roman" w:hAnsi="Times New Roman" w:cs="Times New Roman"/>
          <w:b/>
          <w:bCs/>
          <w:sz w:val="18"/>
          <w:szCs w:val="18"/>
          <w:lang w:val="en-GB"/>
        </w:rPr>
        <w:t xml:space="preserve">Abstract: </w:t>
      </w:r>
      <w:r w:rsidRPr="00127193">
        <w:rPr>
          <w:rFonts w:ascii="Times New Roman" w:hAnsi="Times New Roman" w:cs="Times New Roman"/>
          <w:sz w:val="18"/>
          <w:szCs w:val="18"/>
          <w:lang w:val="en-US"/>
        </w:rPr>
        <w:t xml:space="preserve">The purpose of this study is to provide an evaluation of the possible criteria used by the people of Thessaloniki for the evaluation of public goods and the investigation of the benefits of the conservation and restoration of city structures affected by carbon monoxide. These benefits are expressed in monetary units by using the </w:t>
      </w:r>
      <w:r w:rsidR="00F61E3D" w:rsidRPr="00127193">
        <w:rPr>
          <w:rFonts w:ascii="Times New Roman" w:hAnsi="Times New Roman" w:cs="Times New Roman"/>
          <w:sz w:val="18"/>
          <w:szCs w:val="18"/>
          <w:lang w:val="en-US"/>
        </w:rPr>
        <w:t xml:space="preserve">CVM </w:t>
      </w:r>
      <w:r w:rsidRPr="00127193">
        <w:rPr>
          <w:rFonts w:ascii="Times New Roman" w:hAnsi="Times New Roman" w:cs="Times New Roman"/>
          <w:sz w:val="18"/>
          <w:szCs w:val="18"/>
          <w:lang w:val="en-US"/>
        </w:rPr>
        <w:t>(</w:t>
      </w:r>
      <w:r w:rsidR="00F61E3D" w:rsidRPr="00127193">
        <w:rPr>
          <w:rFonts w:ascii="Times New Roman" w:hAnsi="Times New Roman" w:cs="Times New Roman"/>
          <w:sz w:val="18"/>
          <w:szCs w:val="18"/>
          <w:lang w:val="en-US"/>
        </w:rPr>
        <w:t>Contingent Valuation Method</w:t>
      </w:r>
      <w:r w:rsidRPr="00127193">
        <w:rPr>
          <w:rFonts w:ascii="Times New Roman" w:hAnsi="Times New Roman" w:cs="Times New Roman"/>
          <w:sz w:val="18"/>
          <w:szCs w:val="18"/>
          <w:lang w:val="en-US"/>
        </w:rPr>
        <w:t xml:space="preserve">). The maintenance of the urban environment often entails excessive costs paid by the people through taxation. A city free of aesthetic pollution results in an increase in tourism. A portion of taxation paid by the citizens is allocated to cleaning the city. An increase in tourism provides the government with additional revenue through </w:t>
      </w:r>
      <w:r w:rsidR="00F61E3D" w:rsidRPr="00127193">
        <w:rPr>
          <w:rFonts w:ascii="Times New Roman" w:hAnsi="Times New Roman" w:cs="Times New Roman"/>
          <w:sz w:val="18"/>
          <w:szCs w:val="18"/>
          <w:lang w:val="en-US"/>
        </w:rPr>
        <w:t xml:space="preserve">VAT </w:t>
      </w:r>
      <w:r w:rsidRPr="00127193">
        <w:rPr>
          <w:rFonts w:ascii="Times New Roman" w:hAnsi="Times New Roman" w:cs="Times New Roman"/>
          <w:sz w:val="18"/>
          <w:szCs w:val="18"/>
          <w:lang w:val="en-US"/>
        </w:rPr>
        <w:t>(</w:t>
      </w:r>
      <w:r w:rsidR="00F61E3D" w:rsidRPr="00127193">
        <w:rPr>
          <w:rFonts w:ascii="Times New Roman" w:hAnsi="Times New Roman" w:cs="Times New Roman"/>
          <w:sz w:val="18"/>
          <w:szCs w:val="18"/>
          <w:lang w:val="en-US"/>
        </w:rPr>
        <w:t>Value Added Taxes</w:t>
      </w:r>
      <w:r w:rsidRPr="00127193">
        <w:rPr>
          <w:rFonts w:ascii="Times New Roman" w:hAnsi="Times New Roman" w:cs="Times New Roman"/>
          <w:sz w:val="18"/>
          <w:szCs w:val="18"/>
          <w:lang w:val="en-US"/>
        </w:rPr>
        <w:t xml:space="preserve">). The increase in the money supply is not significant enough to affect the inflation rate, but gives the government additional revenue for the maintenance of the city and additional resources to service the national debt. The evaluation of these public goods cannot be expressed in the private sector, so we applied a modified version of the </w:t>
      </w:r>
      <w:r w:rsidR="00F61E3D" w:rsidRPr="00127193">
        <w:rPr>
          <w:rFonts w:ascii="Times New Roman" w:hAnsi="Times New Roman" w:cs="Times New Roman"/>
          <w:sz w:val="18"/>
          <w:szCs w:val="18"/>
          <w:lang w:val="en-US"/>
        </w:rPr>
        <w:t>CVM</w:t>
      </w:r>
      <w:r w:rsidRPr="00127193">
        <w:rPr>
          <w:rFonts w:ascii="Times New Roman" w:hAnsi="Times New Roman" w:cs="Times New Roman"/>
          <w:sz w:val="18"/>
          <w:szCs w:val="18"/>
          <w:lang w:val="en-US"/>
        </w:rPr>
        <w:t xml:space="preserve"> which is a survey-based technique used in experimental economics. The study sample was 100 citizens of Thessaloniki. The objective of this study was to determine the citizens’ of Thessaloniki </w:t>
      </w:r>
      <w:r w:rsidR="00F61E3D" w:rsidRPr="00127193">
        <w:rPr>
          <w:rFonts w:ascii="Times New Roman" w:hAnsi="Times New Roman" w:cs="Times New Roman"/>
          <w:sz w:val="18"/>
          <w:szCs w:val="18"/>
          <w:lang w:val="en-US"/>
        </w:rPr>
        <w:t>WTP (Willingness To Pay</w:t>
      </w:r>
      <w:r w:rsidRPr="00127193">
        <w:rPr>
          <w:rFonts w:ascii="Times New Roman" w:hAnsi="Times New Roman" w:cs="Times New Roman"/>
          <w:sz w:val="18"/>
          <w:szCs w:val="18"/>
          <w:lang w:val="en-US"/>
        </w:rPr>
        <w:t>) for this public good</w:t>
      </w:r>
      <w:r w:rsidR="00F61E3D" w:rsidRPr="00127193">
        <w:rPr>
          <w:rFonts w:ascii="Times New Roman" w:hAnsi="Times New Roman" w:cs="Times New Roman" w:hint="eastAsia"/>
          <w:sz w:val="18"/>
          <w:szCs w:val="18"/>
          <w:lang w:val="en-US" w:eastAsia="zh-CN"/>
        </w:rPr>
        <w:t>s</w:t>
      </w:r>
      <w:r w:rsidRPr="00127193">
        <w:rPr>
          <w:rFonts w:ascii="Times New Roman" w:hAnsi="Times New Roman" w:cs="Times New Roman"/>
          <w:sz w:val="18"/>
          <w:szCs w:val="18"/>
          <w:lang w:val="en-US"/>
        </w:rPr>
        <w:t>. Furthermore, the objective of this study was to investigate the willingness of the citizens to pay more taxes for the conserv</w:t>
      </w:r>
      <w:r w:rsidR="00F61E3D" w:rsidRPr="00127193">
        <w:rPr>
          <w:rFonts w:ascii="Times New Roman" w:hAnsi="Times New Roman" w:cs="Times New Roman"/>
          <w:sz w:val="18"/>
          <w:szCs w:val="18"/>
          <w:lang w:val="en-US"/>
        </w:rPr>
        <w:t>ation</w:t>
      </w:r>
      <w:r w:rsidRPr="00127193">
        <w:rPr>
          <w:rFonts w:ascii="Times New Roman" w:hAnsi="Times New Roman" w:cs="Times New Roman"/>
          <w:sz w:val="18"/>
          <w:szCs w:val="18"/>
          <w:lang w:val="en-US"/>
        </w:rPr>
        <w:t>/restoration of building facades in the historic sectors of Thessaloniki. The main findings show that in a large proportion, 28% of the interviewees are willing to pay, but those that are willing to pay significant amounts tend to prefer mild interventions to the buildings, while those (42%) that agr</w:t>
      </w:r>
      <w:r w:rsidR="00F61E3D" w:rsidRPr="00127193">
        <w:rPr>
          <w:rFonts w:ascii="Times New Roman" w:hAnsi="Times New Roman" w:cs="Times New Roman"/>
          <w:sz w:val="18"/>
          <w:szCs w:val="18"/>
          <w:lang w:val="en-US"/>
        </w:rPr>
        <w:t xml:space="preserve">ee with minimal to null amount </w:t>
      </w:r>
      <w:r w:rsidRPr="00127193">
        <w:rPr>
          <w:rFonts w:ascii="Times New Roman" w:hAnsi="Times New Roman" w:cs="Times New Roman"/>
          <w:sz w:val="18"/>
          <w:szCs w:val="18"/>
          <w:lang w:val="en-US"/>
        </w:rPr>
        <w:t>demand radical intervention. The</w:t>
      </w:r>
      <w:r w:rsidRPr="00127193">
        <w:rPr>
          <w:rFonts w:ascii="Times New Roman" w:hAnsi="Times New Roman" w:cs="Times New Roman"/>
          <w:sz w:val="18"/>
          <w:szCs w:val="18"/>
          <w:lang w:val="en-GB"/>
        </w:rPr>
        <w:t xml:space="preserve"> </w:t>
      </w:r>
      <w:r w:rsidRPr="00127193">
        <w:rPr>
          <w:rFonts w:ascii="Times New Roman" w:hAnsi="Times New Roman" w:cs="Times New Roman"/>
          <w:sz w:val="18"/>
          <w:szCs w:val="18"/>
          <w:lang w:val="en-US"/>
        </w:rPr>
        <w:t>latter</w:t>
      </w:r>
      <w:r w:rsidRPr="00127193">
        <w:rPr>
          <w:rFonts w:ascii="Times New Roman" w:hAnsi="Times New Roman" w:cs="Times New Roman"/>
          <w:sz w:val="18"/>
          <w:szCs w:val="18"/>
          <w:lang w:val="en-GB"/>
        </w:rPr>
        <w:t xml:space="preserve"> </w:t>
      </w:r>
      <w:r w:rsidRPr="00127193">
        <w:rPr>
          <w:rFonts w:ascii="Times New Roman" w:hAnsi="Times New Roman" w:cs="Times New Roman"/>
          <w:sz w:val="18"/>
          <w:szCs w:val="18"/>
          <w:lang w:val="en-US"/>
        </w:rPr>
        <w:t>group</w:t>
      </w:r>
      <w:r w:rsidRPr="00127193">
        <w:rPr>
          <w:rFonts w:ascii="Times New Roman" w:hAnsi="Times New Roman" w:cs="Times New Roman"/>
          <w:sz w:val="18"/>
          <w:szCs w:val="18"/>
          <w:lang w:val="en-GB"/>
        </w:rPr>
        <w:t xml:space="preserve">, </w:t>
      </w:r>
      <w:r w:rsidRPr="00127193">
        <w:rPr>
          <w:rFonts w:ascii="Times New Roman" w:hAnsi="Times New Roman" w:cs="Times New Roman"/>
          <w:sz w:val="18"/>
          <w:szCs w:val="18"/>
          <w:lang w:val="en-US"/>
        </w:rPr>
        <w:t>also</w:t>
      </w:r>
      <w:r w:rsidRPr="00127193">
        <w:rPr>
          <w:rFonts w:ascii="Times New Roman" w:hAnsi="Times New Roman" w:cs="Times New Roman"/>
          <w:sz w:val="18"/>
          <w:szCs w:val="18"/>
          <w:lang w:val="en-GB"/>
        </w:rPr>
        <w:t xml:space="preserve">, </w:t>
      </w:r>
      <w:r w:rsidRPr="00127193">
        <w:rPr>
          <w:rFonts w:ascii="Times New Roman" w:hAnsi="Times New Roman" w:cs="Times New Roman"/>
          <w:sz w:val="18"/>
          <w:szCs w:val="18"/>
          <w:lang w:val="en-US"/>
        </w:rPr>
        <w:t>considers</w:t>
      </w:r>
      <w:r w:rsidRPr="00127193">
        <w:rPr>
          <w:rFonts w:ascii="Times New Roman" w:hAnsi="Times New Roman" w:cs="Times New Roman"/>
          <w:sz w:val="18"/>
          <w:szCs w:val="18"/>
          <w:lang w:val="en-GB"/>
        </w:rPr>
        <w:t xml:space="preserve"> </w:t>
      </w:r>
      <w:r w:rsidRPr="00127193">
        <w:rPr>
          <w:rFonts w:ascii="Times New Roman" w:hAnsi="Times New Roman" w:cs="Times New Roman"/>
          <w:sz w:val="18"/>
          <w:szCs w:val="18"/>
          <w:lang w:val="en-US"/>
        </w:rPr>
        <w:t>any</w:t>
      </w:r>
      <w:r w:rsidRPr="00127193">
        <w:rPr>
          <w:rFonts w:ascii="Times New Roman" w:hAnsi="Times New Roman" w:cs="Times New Roman"/>
          <w:sz w:val="18"/>
          <w:szCs w:val="18"/>
          <w:lang w:val="en-GB"/>
        </w:rPr>
        <w:t xml:space="preserve"> </w:t>
      </w:r>
      <w:r w:rsidRPr="00127193">
        <w:rPr>
          <w:rFonts w:ascii="Times New Roman" w:hAnsi="Times New Roman" w:cs="Times New Roman"/>
          <w:sz w:val="18"/>
          <w:szCs w:val="18"/>
          <w:lang w:val="en-US"/>
        </w:rPr>
        <w:t>contribution</w:t>
      </w:r>
      <w:r w:rsidRPr="00127193">
        <w:rPr>
          <w:rFonts w:ascii="Times New Roman" w:hAnsi="Times New Roman" w:cs="Times New Roman"/>
          <w:sz w:val="18"/>
          <w:szCs w:val="18"/>
          <w:lang w:val="en-GB"/>
        </w:rPr>
        <w:t xml:space="preserve"> </w:t>
      </w:r>
      <w:r w:rsidRPr="00127193">
        <w:rPr>
          <w:rFonts w:ascii="Times New Roman" w:hAnsi="Times New Roman" w:cs="Times New Roman"/>
          <w:sz w:val="18"/>
          <w:szCs w:val="18"/>
          <w:lang w:val="en-US"/>
        </w:rPr>
        <w:t>of</w:t>
      </w:r>
      <w:r w:rsidRPr="00127193">
        <w:rPr>
          <w:rFonts w:ascii="Times New Roman" w:hAnsi="Times New Roman" w:cs="Times New Roman"/>
          <w:sz w:val="18"/>
          <w:szCs w:val="18"/>
          <w:lang w:val="en-GB"/>
        </w:rPr>
        <w:t xml:space="preserve"> </w:t>
      </w:r>
      <w:r w:rsidRPr="00127193">
        <w:rPr>
          <w:rFonts w:ascii="Times New Roman" w:hAnsi="Times New Roman" w:cs="Times New Roman"/>
          <w:sz w:val="18"/>
          <w:szCs w:val="18"/>
          <w:lang w:val="en-US"/>
        </w:rPr>
        <w:t>theirs</w:t>
      </w:r>
      <w:r w:rsidRPr="00127193">
        <w:rPr>
          <w:rFonts w:ascii="Times New Roman" w:hAnsi="Times New Roman" w:cs="Times New Roman"/>
          <w:sz w:val="18"/>
          <w:szCs w:val="18"/>
          <w:lang w:val="en-GB"/>
        </w:rPr>
        <w:t xml:space="preserve"> </w:t>
      </w:r>
      <w:r w:rsidRPr="00127193">
        <w:rPr>
          <w:rFonts w:ascii="Times New Roman" w:hAnsi="Times New Roman" w:cs="Times New Roman"/>
          <w:sz w:val="18"/>
          <w:szCs w:val="18"/>
          <w:lang w:val="en-US"/>
        </w:rPr>
        <w:t>to</w:t>
      </w:r>
      <w:r w:rsidRPr="00127193">
        <w:rPr>
          <w:rFonts w:ascii="Times New Roman" w:hAnsi="Times New Roman" w:cs="Times New Roman"/>
          <w:sz w:val="18"/>
          <w:szCs w:val="18"/>
          <w:lang w:val="en-GB"/>
        </w:rPr>
        <w:t xml:space="preserve"> </w:t>
      </w:r>
      <w:r w:rsidRPr="00127193">
        <w:rPr>
          <w:rFonts w:ascii="Times New Roman" w:hAnsi="Times New Roman" w:cs="Times New Roman"/>
          <w:sz w:val="18"/>
          <w:szCs w:val="18"/>
          <w:lang w:val="en-US"/>
        </w:rPr>
        <w:t>restoration</w:t>
      </w:r>
      <w:r w:rsidRPr="00127193">
        <w:rPr>
          <w:rFonts w:ascii="Times New Roman" w:hAnsi="Times New Roman" w:cs="Times New Roman"/>
          <w:sz w:val="18"/>
          <w:szCs w:val="18"/>
          <w:lang w:val="en-GB"/>
        </w:rPr>
        <w:t xml:space="preserve"> </w:t>
      </w:r>
      <w:r w:rsidRPr="00127193">
        <w:rPr>
          <w:rFonts w:ascii="Times New Roman" w:hAnsi="Times New Roman" w:cs="Times New Roman"/>
          <w:sz w:val="18"/>
          <w:szCs w:val="18"/>
          <w:lang w:val="en-US"/>
        </w:rPr>
        <w:t>as</w:t>
      </w:r>
      <w:r w:rsidRPr="00127193">
        <w:rPr>
          <w:rFonts w:ascii="Times New Roman" w:hAnsi="Times New Roman" w:cs="Times New Roman"/>
          <w:sz w:val="18"/>
          <w:szCs w:val="18"/>
          <w:lang w:val="en-GB"/>
        </w:rPr>
        <w:t xml:space="preserve"> </w:t>
      </w:r>
      <w:r w:rsidRPr="00127193">
        <w:rPr>
          <w:rFonts w:ascii="Times New Roman" w:hAnsi="Times New Roman" w:cs="Times New Roman"/>
          <w:sz w:val="18"/>
          <w:szCs w:val="18"/>
          <w:lang w:val="en-US"/>
        </w:rPr>
        <w:t>unfair,</w:t>
      </w:r>
      <w:r w:rsidRPr="00127193">
        <w:rPr>
          <w:rFonts w:ascii="Times New Roman" w:hAnsi="Times New Roman" w:cs="Times New Roman"/>
          <w:sz w:val="18"/>
          <w:szCs w:val="18"/>
          <w:lang w:val="en-GB"/>
        </w:rPr>
        <w:t xml:space="preserve"> </w:t>
      </w:r>
      <w:r w:rsidRPr="00127193">
        <w:rPr>
          <w:rFonts w:ascii="Times New Roman" w:hAnsi="Times New Roman" w:cs="Times New Roman"/>
          <w:sz w:val="18"/>
          <w:szCs w:val="18"/>
          <w:lang w:val="en-US"/>
        </w:rPr>
        <w:t>judging that</w:t>
      </w:r>
      <w:r w:rsidRPr="00127193">
        <w:rPr>
          <w:rFonts w:ascii="Times New Roman" w:hAnsi="Times New Roman" w:cs="Times New Roman"/>
          <w:sz w:val="18"/>
          <w:szCs w:val="18"/>
          <w:lang w:val="en-GB"/>
        </w:rPr>
        <w:t xml:space="preserve"> </w:t>
      </w:r>
      <w:r w:rsidRPr="00127193">
        <w:rPr>
          <w:rFonts w:ascii="Times New Roman" w:hAnsi="Times New Roman" w:cs="Times New Roman"/>
          <w:sz w:val="18"/>
          <w:szCs w:val="18"/>
          <w:lang w:val="en-US"/>
        </w:rPr>
        <w:t>this</w:t>
      </w:r>
      <w:r w:rsidRPr="00127193">
        <w:rPr>
          <w:rFonts w:ascii="Times New Roman" w:hAnsi="Times New Roman" w:cs="Times New Roman"/>
          <w:sz w:val="18"/>
          <w:szCs w:val="18"/>
          <w:lang w:val="en-GB"/>
        </w:rPr>
        <w:t xml:space="preserve"> </w:t>
      </w:r>
      <w:r w:rsidRPr="00127193">
        <w:rPr>
          <w:rFonts w:ascii="Times New Roman" w:hAnsi="Times New Roman" w:cs="Times New Roman"/>
          <w:sz w:val="18"/>
          <w:szCs w:val="18"/>
          <w:lang w:val="en-US"/>
        </w:rPr>
        <w:t>expenditure</w:t>
      </w:r>
      <w:r w:rsidRPr="00127193">
        <w:rPr>
          <w:rFonts w:ascii="Times New Roman" w:hAnsi="Times New Roman" w:cs="Times New Roman"/>
          <w:sz w:val="18"/>
          <w:szCs w:val="18"/>
          <w:lang w:val="en-GB"/>
        </w:rPr>
        <w:t xml:space="preserve"> </w:t>
      </w:r>
      <w:r w:rsidRPr="00127193">
        <w:rPr>
          <w:rFonts w:ascii="Times New Roman" w:hAnsi="Times New Roman" w:cs="Times New Roman"/>
          <w:sz w:val="18"/>
          <w:szCs w:val="18"/>
          <w:lang w:val="en-US"/>
        </w:rPr>
        <w:t>should</w:t>
      </w:r>
      <w:r w:rsidRPr="00127193">
        <w:rPr>
          <w:rFonts w:ascii="Times New Roman" w:hAnsi="Times New Roman" w:cs="Times New Roman"/>
          <w:sz w:val="18"/>
          <w:szCs w:val="18"/>
          <w:lang w:val="en-GB"/>
        </w:rPr>
        <w:t xml:space="preserve"> </w:t>
      </w:r>
      <w:r w:rsidRPr="00127193">
        <w:rPr>
          <w:rFonts w:ascii="Times New Roman" w:hAnsi="Times New Roman" w:cs="Times New Roman"/>
          <w:sz w:val="18"/>
          <w:szCs w:val="18"/>
          <w:lang w:val="en-US"/>
        </w:rPr>
        <w:t>be</w:t>
      </w:r>
      <w:r w:rsidRPr="00127193">
        <w:rPr>
          <w:rFonts w:ascii="Times New Roman" w:hAnsi="Times New Roman" w:cs="Times New Roman"/>
          <w:sz w:val="18"/>
          <w:szCs w:val="18"/>
          <w:lang w:val="en-GB"/>
        </w:rPr>
        <w:t xml:space="preserve"> </w:t>
      </w:r>
      <w:r w:rsidRPr="00127193">
        <w:rPr>
          <w:rFonts w:ascii="Times New Roman" w:hAnsi="Times New Roman" w:cs="Times New Roman"/>
          <w:sz w:val="18"/>
          <w:szCs w:val="18"/>
          <w:lang w:val="en-US"/>
        </w:rPr>
        <w:t>covered</w:t>
      </w:r>
      <w:r w:rsidRPr="00127193">
        <w:rPr>
          <w:rFonts w:ascii="Times New Roman" w:hAnsi="Times New Roman" w:cs="Times New Roman"/>
          <w:sz w:val="18"/>
          <w:szCs w:val="18"/>
          <w:lang w:val="en-GB"/>
        </w:rPr>
        <w:t xml:space="preserve"> exclusively </w:t>
      </w:r>
      <w:r w:rsidRPr="00127193">
        <w:rPr>
          <w:rFonts w:ascii="Times New Roman" w:hAnsi="Times New Roman" w:cs="Times New Roman"/>
          <w:sz w:val="18"/>
          <w:szCs w:val="18"/>
          <w:lang w:val="en-US"/>
        </w:rPr>
        <w:t>by the State. Last but not least, from a sociopsychological point of view, this attitude could be attributed to extreme personalities which tend to prefer more holistic and direct solutions (i.e., no mixed strategy involving people and the State is acceptable by interviewees who considered themselves as having no further obligations after regular tax-paying); as a result, they think that the State is exclusively responsible to resolve the situation.</w:t>
      </w:r>
    </w:p>
    <w:p w:rsidR="00A17563" w:rsidRPr="00127193" w:rsidRDefault="00A17563" w:rsidP="00952C9A">
      <w:pPr>
        <w:spacing w:before="20" w:after="20" w:line="240" w:lineRule="auto"/>
        <w:jc w:val="both"/>
        <w:rPr>
          <w:rFonts w:ascii="Times New Roman" w:hAnsi="Times New Roman" w:cs="Times New Roman"/>
          <w:b/>
          <w:bCs/>
          <w:sz w:val="20"/>
          <w:szCs w:val="20"/>
          <w:lang w:val="en-US"/>
        </w:rPr>
      </w:pPr>
    </w:p>
    <w:p w:rsidR="00A17563" w:rsidRPr="00127193" w:rsidRDefault="00A17563" w:rsidP="00952C9A">
      <w:pPr>
        <w:spacing w:before="20" w:after="20" w:line="240" w:lineRule="auto"/>
        <w:jc w:val="both"/>
        <w:rPr>
          <w:rFonts w:ascii="Times New Roman" w:hAnsi="Times New Roman" w:cs="Times New Roman"/>
          <w:sz w:val="18"/>
          <w:szCs w:val="18"/>
          <w:lang w:val="en-US" w:eastAsia="zh-CN"/>
        </w:rPr>
      </w:pPr>
      <w:r w:rsidRPr="00127193">
        <w:rPr>
          <w:rFonts w:ascii="Times New Roman" w:hAnsi="Times New Roman" w:cs="Times New Roman"/>
          <w:b/>
          <w:bCs/>
          <w:sz w:val="18"/>
          <w:szCs w:val="18"/>
          <w:lang w:val="en-US"/>
        </w:rPr>
        <w:t>Key</w:t>
      </w:r>
      <w:r w:rsidR="004E1D3C" w:rsidRPr="00127193">
        <w:rPr>
          <w:rFonts w:ascii="Times New Roman" w:hAnsi="Times New Roman" w:cs="Times New Roman" w:hint="eastAsia"/>
          <w:b/>
          <w:bCs/>
          <w:sz w:val="18"/>
          <w:szCs w:val="18"/>
          <w:lang w:val="en-US" w:eastAsia="zh-CN"/>
        </w:rPr>
        <w:t xml:space="preserve"> </w:t>
      </w:r>
      <w:r w:rsidRPr="00127193">
        <w:rPr>
          <w:rFonts w:ascii="Times New Roman" w:hAnsi="Times New Roman" w:cs="Times New Roman"/>
          <w:b/>
          <w:bCs/>
          <w:sz w:val="18"/>
          <w:szCs w:val="18"/>
          <w:lang w:val="en-US"/>
        </w:rPr>
        <w:t>words:</w:t>
      </w:r>
      <w:r w:rsidRPr="00127193">
        <w:rPr>
          <w:rFonts w:ascii="Times New Roman" w:hAnsi="Times New Roman" w:cs="Times New Roman"/>
          <w:sz w:val="18"/>
          <w:szCs w:val="18"/>
          <w:lang w:val="en-US"/>
        </w:rPr>
        <w:t xml:space="preserve"> </w:t>
      </w:r>
      <w:r w:rsidR="004E1D3C" w:rsidRPr="00127193">
        <w:rPr>
          <w:rFonts w:ascii="Times New Roman" w:hAnsi="Times New Roman" w:cs="Times New Roman"/>
          <w:sz w:val="18"/>
          <w:szCs w:val="18"/>
          <w:lang w:val="en-US"/>
        </w:rPr>
        <w:t xml:space="preserve">Public </w:t>
      </w:r>
      <w:r w:rsidRPr="00127193">
        <w:rPr>
          <w:rFonts w:ascii="Times New Roman" w:hAnsi="Times New Roman" w:cs="Times New Roman"/>
          <w:sz w:val="18"/>
          <w:szCs w:val="18"/>
          <w:lang w:val="en-US"/>
        </w:rPr>
        <w:t xml:space="preserve">goods, </w:t>
      </w:r>
      <w:r w:rsidR="009D3FCA" w:rsidRPr="00127193">
        <w:rPr>
          <w:rFonts w:ascii="Times New Roman" w:hAnsi="Times New Roman" w:cs="Times New Roman"/>
          <w:sz w:val="18"/>
          <w:szCs w:val="18"/>
          <w:lang w:val="en-US"/>
        </w:rPr>
        <w:t>WTP</w:t>
      </w:r>
      <w:r w:rsidRPr="00127193">
        <w:rPr>
          <w:rFonts w:ascii="Times New Roman" w:hAnsi="Times New Roman" w:cs="Times New Roman"/>
          <w:sz w:val="18"/>
          <w:szCs w:val="18"/>
          <w:lang w:val="en-US"/>
        </w:rPr>
        <w:t xml:space="preserve">, </w:t>
      </w:r>
      <w:r w:rsidR="009D3FCA" w:rsidRPr="00127193">
        <w:rPr>
          <w:rFonts w:ascii="Times New Roman" w:hAnsi="Times New Roman" w:cs="Times New Roman"/>
          <w:sz w:val="18"/>
          <w:szCs w:val="18"/>
          <w:lang w:val="en-US"/>
        </w:rPr>
        <w:t>CVM</w:t>
      </w:r>
      <w:r w:rsidRPr="00127193">
        <w:rPr>
          <w:rFonts w:ascii="Times New Roman" w:hAnsi="Times New Roman" w:cs="Times New Roman"/>
          <w:sz w:val="18"/>
          <w:szCs w:val="18"/>
          <w:lang w:val="en-US"/>
        </w:rPr>
        <w:t>, taxation</w:t>
      </w:r>
      <w:r w:rsidR="004E1D3C" w:rsidRPr="00127193">
        <w:rPr>
          <w:rFonts w:ascii="Times New Roman" w:hAnsi="Times New Roman" w:cs="Times New Roman" w:hint="eastAsia"/>
          <w:sz w:val="18"/>
          <w:szCs w:val="18"/>
          <w:lang w:val="en-US" w:eastAsia="zh-CN"/>
        </w:rPr>
        <w:t>.</w:t>
      </w:r>
    </w:p>
    <w:p w:rsidR="00A17563" w:rsidRPr="00127193" w:rsidRDefault="00A17563" w:rsidP="004F4D9E">
      <w:pPr>
        <w:pStyle w:val="a3"/>
        <w:spacing w:before="20" w:after="20" w:line="240" w:lineRule="auto"/>
        <w:ind w:left="187"/>
        <w:jc w:val="both"/>
        <w:rPr>
          <w:rFonts w:ascii="Times New Roman" w:hAnsi="Times New Roman" w:cs="Times New Roman"/>
          <w:b/>
          <w:bCs/>
          <w:sz w:val="20"/>
          <w:szCs w:val="20"/>
          <w:lang w:val="en-US"/>
        </w:rPr>
      </w:pPr>
    </w:p>
    <w:p w:rsidR="00A17563" w:rsidRPr="00127193" w:rsidRDefault="00A17563" w:rsidP="004F4D9E">
      <w:pPr>
        <w:pStyle w:val="a3"/>
        <w:spacing w:before="20" w:after="20" w:line="240" w:lineRule="auto"/>
        <w:ind w:left="187"/>
        <w:jc w:val="both"/>
        <w:rPr>
          <w:rFonts w:ascii="Times New Roman" w:hAnsi="Times New Roman" w:cs="Times New Roman"/>
          <w:b/>
          <w:bCs/>
          <w:sz w:val="24"/>
          <w:szCs w:val="24"/>
          <w:lang w:val="en-US"/>
        </w:rPr>
        <w:sectPr w:rsidR="00A17563" w:rsidRPr="00127193" w:rsidSect="00942361">
          <w:footerReference w:type="default" r:id="rId8"/>
          <w:pgSz w:w="11906" w:h="16838"/>
          <w:pgMar w:top="1440" w:right="1800" w:bottom="1440" w:left="1800" w:header="708" w:footer="708" w:gutter="0"/>
          <w:cols w:space="708"/>
          <w:docGrid w:linePitch="360"/>
        </w:sectPr>
      </w:pPr>
    </w:p>
    <w:p w:rsidR="00A17563" w:rsidRPr="00127193" w:rsidRDefault="00A17563" w:rsidP="003C0EC3">
      <w:pPr>
        <w:pStyle w:val="a3"/>
        <w:numPr>
          <w:ilvl w:val="0"/>
          <w:numId w:val="10"/>
        </w:numPr>
        <w:spacing w:before="20" w:after="20" w:line="240" w:lineRule="auto"/>
        <w:jc w:val="both"/>
        <w:rPr>
          <w:rFonts w:ascii="Times New Roman" w:hAnsi="Times New Roman" w:cs="Times New Roman"/>
          <w:b/>
          <w:bCs/>
          <w:sz w:val="24"/>
          <w:szCs w:val="24"/>
          <w:lang w:val="en-US"/>
        </w:rPr>
      </w:pPr>
      <w:r w:rsidRPr="00127193">
        <w:rPr>
          <w:rFonts w:ascii="Times New Roman" w:hAnsi="Times New Roman" w:cs="Times New Roman"/>
          <w:b/>
          <w:bCs/>
          <w:sz w:val="24"/>
          <w:szCs w:val="24"/>
          <w:lang w:val="en-US"/>
        </w:rPr>
        <w:lastRenderedPageBreak/>
        <w:t>Introduction</w:t>
      </w:r>
      <w:r w:rsidR="00264E47" w:rsidRPr="00127193">
        <w:rPr>
          <w:rFonts w:ascii="Times New Roman" w:hAnsi="Times New Roman" w:cs="Times New Roman" w:hint="eastAsia"/>
          <w:b/>
          <w:bCs/>
          <w:sz w:val="24"/>
          <w:szCs w:val="24"/>
          <w:lang w:val="en-US" w:eastAsia="zh-CN"/>
        </w:rPr>
        <w:t xml:space="preserve"> </w:t>
      </w:r>
      <w:r w:rsidR="00264E47" w:rsidRPr="00127193">
        <w:rPr>
          <w:rStyle w:val="a5"/>
          <w:rFonts w:ascii="Times New Roman" w:hAnsi="Times New Roman" w:cs="Times New Roman"/>
          <w:b/>
          <w:bCs/>
          <w:sz w:val="24"/>
          <w:szCs w:val="24"/>
          <w:lang w:val="en-US" w:eastAsia="zh-CN"/>
        </w:rPr>
        <w:footnoteReference w:customMarkFollows="1" w:id="2"/>
        <w:sym w:font="Symbol" w:char="F020"/>
      </w:r>
    </w:p>
    <w:p w:rsidR="00A17563" w:rsidRPr="00127193" w:rsidRDefault="00A17563" w:rsidP="003C0EC3">
      <w:pPr>
        <w:pStyle w:val="a3"/>
        <w:spacing w:before="20" w:after="20" w:line="240" w:lineRule="auto"/>
        <w:ind w:left="0"/>
        <w:jc w:val="both"/>
        <w:rPr>
          <w:rFonts w:ascii="Times New Roman" w:hAnsi="Times New Roman" w:cs="Times New Roman"/>
          <w:b/>
          <w:bCs/>
          <w:sz w:val="24"/>
          <w:szCs w:val="24"/>
          <w:lang w:val="en-US"/>
        </w:rPr>
      </w:pPr>
    </w:p>
    <w:p w:rsidR="00A17563" w:rsidRPr="00127193" w:rsidRDefault="00A17563" w:rsidP="004F5330">
      <w:pPr>
        <w:autoSpaceDE w:val="0"/>
        <w:autoSpaceDN w:val="0"/>
        <w:adjustRightInd w:val="0"/>
        <w:spacing w:after="0" w:line="240" w:lineRule="auto"/>
        <w:jc w:val="both"/>
        <w:rPr>
          <w:rFonts w:ascii="Times New Roman" w:hAnsi="Times New Roman" w:cs="Times New Roman"/>
          <w:sz w:val="21"/>
          <w:szCs w:val="21"/>
          <w:lang w:val="en-US"/>
        </w:rPr>
      </w:pPr>
      <w:r w:rsidRPr="00127193">
        <w:rPr>
          <w:rFonts w:ascii="Times New Roman" w:hAnsi="Times New Roman" w:cs="Times New Roman"/>
          <w:sz w:val="21"/>
          <w:szCs w:val="21"/>
          <w:lang w:val="en-US"/>
        </w:rPr>
        <w:t>According to</w:t>
      </w:r>
      <w:r w:rsidRPr="00127193">
        <w:rPr>
          <w:rFonts w:ascii="Times New Roman" w:hAnsi="Times New Roman" w:cs="Times New Roman"/>
          <w:sz w:val="21"/>
          <w:szCs w:val="21"/>
          <w:lang w:val="en-GB"/>
        </w:rPr>
        <w:t xml:space="preserve"> </w:t>
      </w:r>
      <w:r w:rsidRPr="00127193">
        <w:rPr>
          <w:rFonts w:ascii="Times New Roman" w:hAnsi="Times New Roman" w:cs="Times New Roman"/>
          <w:sz w:val="21"/>
          <w:szCs w:val="21"/>
          <w:lang w:val="en-US"/>
        </w:rPr>
        <w:t xml:space="preserve">literature from an economics perspective, public goods are of interest because—unlike private goods—they are a source of market failure [1]. The problem is </w:t>
      </w:r>
      <w:r w:rsidR="009D3FCA" w:rsidRPr="00127193">
        <w:rPr>
          <w:rFonts w:ascii="Times New Roman" w:hAnsi="Times New Roman" w:cs="Times New Roman"/>
          <w:iCs/>
          <w:sz w:val="21"/>
          <w:szCs w:val="21"/>
          <w:lang w:val="en-US" w:eastAsia="zh-CN"/>
        </w:rPr>
        <w:t>“</w:t>
      </w:r>
      <w:r w:rsidRPr="00127193">
        <w:rPr>
          <w:rFonts w:ascii="Times New Roman" w:hAnsi="Times New Roman" w:cs="Times New Roman"/>
          <w:iCs/>
          <w:sz w:val="21"/>
          <w:szCs w:val="21"/>
          <w:lang w:val="en-US"/>
        </w:rPr>
        <w:t>free riding</w:t>
      </w:r>
      <w:r w:rsidR="009D3FCA" w:rsidRPr="00127193">
        <w:rPr>
          <w:rFonts w:ascii="Times New Roman" w:hAnsi="Times New Roman" w:cs="Times New Roman"/>
          <w:iCs/>
          <w:sz w:val="21"/>
          <w:szCs w:val="21"/>
          <w:lang w:val="en-US" w:eastAsia="zh-CN"/>
        </w:rPr>
        <w:t>”</w:t>
      </w:r>
      <w:r w:rsidRPr="00127193">
        <w:rPr>
          <w:rFonts w:ascii="Times New Roman" w:hAnsi="Times New Roman" w:cs="Times New Roman"/>
          <w:sz w:val="21"/>
          <w:szCs w:val="21"/>
          <w:lang w:val="en-US"/>
        </w:rPr>
        <w:t>: individuals have little incentive to voluntarily provide public goods when they can simply enjoy the benefits of non</w:t>
      </w:r>
      <w:r w:rsidR="006E7EFD" w:rsidRPr="00127193">
        <w:rPr>
          <w:rFonts w:hint="eastAsia"/>
          <w:sz w:val="21"/>
          <w:szCs w:val="21"/>
          <w:lang w:val="en-US" w:eastAsia="zh-CN"/>
        </w:rPr>
        <w:t>-</w:t>
      </w:r>
      <w:r w:rsidRPr="00127193">
        <w:rPr>
          <w:rFonts w:ascii="Times New Roman" w:hAnsi="Times New Roman" w:cs="Times New Roman"/>
          <w:sz w:val="21"/>
          <w:szCs w:val="21"/>
          <w:lang w:val="en-US"/>
        </w:rPr>
        <w:t>rival and non</w:t>
      </w:r>
      <w:r w:rsidR="006E7EFD" w:rsidRPr="00127193">
        <w:rPr>
          <w:rFonts w:hint="eastAsia"/>
          <w:sz w:val="21"/>
          <w:szCs w:val="21"/>
          <w:lang w:val="en-US" w:eastAsia="zh-CN"/>
        </w:rPr>
        <w:t>-</w:t>
      </w:r>
      <w:r w:rsidRPr="00127193">
        <w:rPr>
          <w:rFonts w:ascii="Times New Roman" w:hAnsi="Times New Roman" w:cs="Times New Roman"/>
          <w:sz w:val="21"/>
          <w:szCs w:val="21"/>
          <w:lang w:val="en-US"/>
        </w:rPr>
        <w:t xml:space="preserve">excludable pubic goods provided by others. To see free riding at work, consider the challenge of constructing a bridge where the societal benefits of doing so would exceed the costs. How successful do you think a campaign would be to finance the bridge with voluntary donations? It is not hard to imagine how such a campaign would fail, because many individuals would choose to make no donation, hoping others would contribute enough to finance the bridge for everyone to enjoy. In this scenario, the </w:t>
      </w:r>
      <w:r w:rsidRPr="00127193">
        <w:rPr>
          <w:rFonts w:ascii="Times New Roman" w:hAnsi="Times New Roman" w:cs="Times New Roman"/>
          <w:sz w:val="21"/>
          <w:szCs w:val="21"/>
          <w:lang w:val="en-US"/>
        </w:rPr>
        <w:lastRenderedPageBreak/>
        <w:t xml:space="preserve">market failure would be that no bridge is constructed despite the fact that a bridge would make everyone better off [1]. </w:t>
      </w:r>
    </w:p>
    <w:p w:rsidR="00A17563" w:rsidRPr="00127193" w:rsidRDefault="00A17563" w:rsidP="003C0EC3">
      <w:pPr>
        <w:autoSpaceDE w:val="0"/>
        <w:autoSpaceDN w:val="0"/>
        <w:adjustRightInd w:val="0"/>
        <w:spacing w:after="0" w:line="240" w:lineRule="auto"/>
        <w:ind w:firstLine="720"/>
        <w:jc w:val="both"/>
        <w:rPr>
          <w:rFonts w:ascii="Times New Roman" w:hAnsi="Times New Roman" w:cs="Times New Roman"/>
          <w:b/>
          <w:bCs/>
          <w:sz w:val="21"/>
          <w:szCs w:val="21"/>
          <w:lang w:val="en-US"/>
        </w:rPr>
      </w:pPr>
      <w:r w:rsidRPr="00127193">
        <w:rPr>
          <w:rFonts w:ascii="Times New Roman" w:hAnsi="Times New Roman" w:cs="Times New Roman"/>
          <w:sz w:val="21"/>
          <w:szCs w:val="21"/>
          <w:lang w:val="en-US"/>
        </w:rPr>
        <w:t>Seeking to prevent such under</w:t>
      </w:r>
      <w:r w:rsidR="005B10B8" w:rsidRPr="00127193">
        <w:rPr>
          <w:rFonts w:ascii="Times New Roman" w:hAnsi="Times New Roman" w:cs="Times New Roman"/>
          <w:sz w:val="21"/>
          <w:szCs w:val="21"/>
          <w:lang w:val="en-US" w:eastAsia="zh-CN"/>
        </w:rPr>
        <w:t>-</w:t>
      </w:r>
      <w:r w:rsidRPr="00127193">
        <w:rPr>
          <w:rFonts w:ascii="Times New Roman" w:hAnsi="Times New Roman" w:cs="Times New Roman"/>
          <w:sz w:val="21"/>
          <w:szCs w:val="21"/>
          <w:lang w:val="en-US"/>
        </w:rPr>
        <w:t>provision of public goods is one of the primary economic rationales for government. While markets allocate private goods efficiently, governmental intervention is usually required for the efficient (or even reasonable) allocation of public goods. Indeed, this explains why goods such as bridges, parks, police protection, and fire departments are usually financed with tax revenues that governments collect. Governments can thus serve as a coordinating mechanism that provides public goods for the benefit of society [2].</w:t>
      </w:r>
    </w:p>
    <w:p w:rsidR="00A17563" w:rsidRPr="00127193" w:rsidRDefault="00A17563" w:rsidP="003C0EC3">
      <w:pPr>
        <w:spacing w:before="20" w:after="20" w:line="240" w:lineRule="auto"/>
        <w:ind w:firstLine="720"/>
        <w:jc w:val="both"/>
        <w:rPr>
          <w:rFonts w:ascii="Times New Roman" w:hAnsi="Times New Roman" w:cs="Times New Roman"/>
          <w:sz w:val="21"/>
          <w:szCs w:val="21"/>
          <w:lang w:val="en-US"/>
        </w:rPr>
      </w:pPr>
      <w:r w:rsidRPr="00127193">
        <w:rPr>
          <w:rFonts w:ascii="Times New Roman" w:hAnsi="Times New Roman" w:cs="Times New Roman"/>
          <w:sz w:val="21"/>
          <w:szCs w:val="21"/>
          <w:lang w:val="en-US"/>
        </w:rPr>
        <w:t xml:space="preserve">This research investigates the aesthetic pollution caused by carbon monoxide on building structures in the historical sectors of Thessaloniki and will be conducted with a methodology related to </w:t>
      </w:r>
      <w:r w:rsidR="004B0ECB" w:rsidRPr="00127193">
        <w:rPr>
          <w:rFonts w:ascii="Times New Roman" w:hAnsi="Times New Roman" w:cs="Times New Roman"/>
          <w:sz w:val="21"/>
          <w:szCs w:val="21"/>
          <w:lang w:val="en-US"/>
        </w:rPr>
        <w:t>e</w:t>
      </w:r>
      <w:r w:rsidRPr="00127193">
        <w:rPr>
          <w:rFonts w:ascii="Times New Roman" w:hAnsi="Times New Roman" w:cs="Times New Roman"/>
          <w:sz w:val="21"/>
          <w:szCs w:val="21"/>
          <w:lang w:val="en-US"/>
        </w:rPr>
        <w:t xml:space="preserve">nvironmental </w:t>
      </w:r>
      <w:r w:rsidR="004B0ECB" w:rsidRPr="00127193">
        <w:rPr>
          <w:rFonts w:ascii="Times New Roman" w:hAnsi="Times New Roman" w:cs="Times New Roman"/>
          <w:sz w:val="21"/>
          <w:szCs w:val="21"/>
          <w:lang w:val="en-US"/>
        </w:rPr>
        <w:t>e</w:t>
      </w:r>
      <w:r w:rsidRPr="00127193">
        <w:rPr>
          <w:rFonts w:ascii="Times New Roman" w:hAnsi="Times New Roman" w:cs="Times New Roman"/>
          <w:sz w:val="21"/>
          <w:szCs w:val="21"/>
          <w:lang w:val="en-US"/>
        </w:rPr>
        <w:t>conomics [3].</w:t>
      </w:r>
    </w:p>
    <w:p w:rsidR="00A17563" w:rsidRPr="00127193" w:rsidRDefault="00A17563" w:rsidP="003C0EC3">
      <w:pPr>
        <w:spacing w:after="0" w:line="240" w:lineRule="auto"/>
        <w:ind w:firstLine="720"/>
        <w:jc w:val="both"/>
        <w:rPr>
          <w:rFonts w:ascii="Times New Roman" w:hAnsi="Times New Roman" w:cs="Times New Roman"/>
          <w:sz w:val="21"/>
          <w:szCs w:val="21"/>
          <w:lang w:val="en-US"/>
        </w:rPr>
      </w:pPr>
      <w:r w:rsidRPr="00127193">
        <w:rPr>
          <w:rFonts w:ascii="Times New Roman" w:hAnsi="Times New Roman" w:cs="Times New Roman"/>
          <w:sz w:val="21"/>
          <w:szCs w:val="21"/>
          <w:lang w:val="en-US"/>
        </w:rPr>
        <w:t>Resear</w:t>
      </w:r>
      <w:r w:rsidR="004B0ECB" w:rsidRPr="00127193">
        <w:rPr>
          <w:rFonts w:ascii="Times New Roman" w:hAnsi="Times New Roman" w:cs="Times New Roman" w:hint="eastAsia"/>
          <w:sz w:val="21"/>
          <w:szCs w:val="21"/>
          <w:lang w:val="en-US" w:eastAsia="zh-CN"/>
        </w:rPr>
        <w:t>c</w:t>
      </w:r>
      <w:r w:rsidRPr="00127193">
        <w:rPr>
          <w:rFonts w:ascii="Times New Roman" w:hAnsi="Times New Roman" w:cs="Times New Roman"/>
          <w:sz w:val="21"/>
          <w:szCs w:val="21"/>
          <w:lang w:val="en-US"/>
        </w:rPr>
        <w:t xml:space="preserve">hers argue that the potential problem of microeconomic theory is how </w:t>
      </w:r>
      <w:r w:rsidRPr="00127193">
        <w:rPr>
          <w:rFonts w:ascii="Times New Roman" w:hAnsi="Times New Roman" w:cs="Times New Roman"/>
          <w:sz w:val="21"/>
          <w:szCs w:val="21"/>
          <w:lang w:val="en-US"/>
        </w:rPr>
        <w:lastRenderedPageBreak/>
        <w:t>natural resources are optimally distributed [2</w:t>
      </w:r>
      <w:r w:rsidR="006626F0" w:rsidRPr="00127193">
        <w:rPr>
          <w:rFonts w:ascii="Times New Roman" w:hAnsi="Times New Roman" w:cs="Times New Roman" w:hint="eastAsia"/>
          <w:sz w:val="21"/>
          <w:szCs w:val="21"/>
          <w:lang w:val="en-US" w:eastAsia="zh-CN"/>
        </w:rPr>
        <w:t xml:space="preserve">, </w:t>
      </w:r>
      <w:r w:rsidRPr="00127193">
        <w:rPr>
          <w:rFonts w:ascii="Times New Roman" w:hAnsi="Times New Roman" w:cs="Times New Roman"/>
          <w:sz w:val="21"/>
          <w:szCs w:val="21"/>
          <w:lang w:val="en-US"/>
        </w:rPr>
        <w:t>3]. The basic idea behind the evaluation of environmental public goods</w:t>
      </w:r>
      <w:r w:rsidRPr="00127193">
        <w:rPr>
          <w:rFonts w:ascii="Times New Roman" w:hAnsi="Times New Roman" w:cs="Times New Roman"/>
          <w:sz w:val="21"/>
          <w:szCs w:val="21"/>
          <w:lang w:val="en-GB"/>
        </w:rPr>
        <w:t xml:space="preserve"> </w:t>
      </w:r>
      <w:r w:rsidRPr="00127193">
        <w:rPr>
          <w:rFonts w:ascii="Times New Roman" w:hAnsi="Times New Roman" w:cs="Times New Roman"/>
          <w:sz w:val="21"/>
          <w:szCs w:val="21"/>
          <w:lang w:val="en-US"/>
        </w:rPr>
        <w:t xml:space="preserve">such as the aesthetics of the urban environment is based on the individual’s </w:t>
      </w:r>
      <w:r w:rsidR="009D3FCA" w:rsidRPr="00127193">
        <w:rPr>
          <w:rFonts w:ascii="Times New Roman" w:hAnsi="Times New Roman" w:cs="Times New Roman"/>
          <w:sz w:val="21"/>
          <w:szCs w:val="21"/>
          <w:lang w:val="en-US"/>
        </w:rPr>
        <w:t>WTP (Willingness To Pay</w:t>
      </w:r>
      <w:r w:rsidRPr="00127193">
        <w:rPr>
          <w:rFonts w:ascii="Times New Roman" w:hAnsi="Times New Roman" w:cs="Times New Roman"/>
          <w:sz w:val="21"/>
          <w:szCs w:val="21"/>
          <w:lang w:val="en-US"/>
        </w:rPr>
        <w:t>) for a cleaner urban environment and enjoy the environmental public good or alternatively, be compensated with monetary units (WTA</w:t>
      </w:r>
      <w:r w:rsidR="006626F0" w:rsidRPr="00127193">
        <w:rPr>
          <w:rFonts w:ascii="Times New Roman" w:hAnsi="Times New Roman" w:cs="Times New Roman"/>
          <w:sz w:val="21"/>
          <w:szCs w:val="21"/>
          <w:lang w:val="en-US"/>
        </w:rPr>
        <w:t xml:space="preserve"> </w:t>
      </w:r>
      <w:r w:rsidR="006626F0" w:rsidRPr="00127193">
        <w:rPr>
          <w:rFonts w:ascii="Times New Roman" w:hAnsi="Times New Roman" w:cs="Times New Roman" w:hint="eastAsia"/>
          <w:sz w:val="21"/>
          <w:szCs w:val="21"/>
          <w:lang w:val="en-US" w:eastAsia="zh-CN"/>
        </w:rPr>
        <w:t>(</w:t>
      </w:r>
      <w:r w:rsidR="006626F0" w:rsidRPr="00127193">
        <w:rPr>
          <w:rFonts w:ascii="Times New Roman" w:hAnsi="Times New Roman" w:cs="Times New Roman"/>
          <w:sz w:val="21"/>
          <w:szCs w:val="21"/>
          <w:lang w:val="en-US"/>
        </w:rPr>
        <w:t>Willingness to Accept</w:t>
      </w:r>
      <w:r w:rsidRPr="00127193">
        <w:rPr>
          <w:rFonts w:ascii="Times New Roman" w:hAnsi="Times New Roman" w:cs="Times New Roman"/>
          <w:sz w:val="21"/>
          <w:szCs w:val="21"/>
          <w:lang w:val="en-US"/>
        </w:rPr>
        <w:t>)</w:t>
      </w:r>
      <w:r w:rsidR="006626F0" w:rsidRPr="00127193">
        <w:rPr>
          <w:rFonts w:ascii="Times New Roman" w:hAnsi="Times New Roman" w:cs="Times New Roman" w:hint="eastAsia"/>
          <w:sz w:val="21"/>
          <w:szCs w:val="21"/>
          <w:lang w:val="en-US" w:eastAsia="zh-CN"/>
        </w:rPr>
        <w:t>)</w:t>
      </w:r>
      <w:r w:rsidRPr="00127193">
        <w:rPr>
          <w:rFonts w:ascii="Times New Roman" w:hAnsi="Times New Roman" w:cs="Times New Roman"/>
          <w:sz w:val="21"/>
          <w:szCs w:val="21"/>
          <w:lang w:val="en-US"/>
        </w:rPr>
        <w:t xml:space="preserve">, and accept the loss. The citizens receive a benefit from the consumption of private and public goods [4]. </w:t>
      </w:r>
    </w:p>
    <w:p w:rsidR="00A17563" w:rsidRPr="00127193" w:rsidRDefault="00A17563" w:rsidP="003C0EC3">
      <w:pPr>
        <w:spacing w:after="0" w:line="240" w:lineRule="auto"/>
        <w:ind w:firstLine="142"/>
        <w:jc w:val="both"/>
        <w:rPr>
          <w:rFonts w:ascii="Times New Roman" w:hAnsi="Times New Roman" w:cs="Times New Roman"/>
          <w:sz w:val="21"/>
          <w:szCs w:val="21"/>
          <w:lang w:val="en-US"/>
        </w:rPr>
      </w:pPr>
      <w:r w:rsidRPr="00127193">
        <w:rPr>
          <w:rFonts w:ascii="Times New Roman" w:hAnsi="Times New Roman" w:cs="Times New Roman"/>
          <w:sz w:val="21"/>
          <w:szCs w:val="21"/>
          <w:lang w:val="en-US"/>
        </w:rPr>
        <w:t>The criteria used to show the evaluation of public goods and the costs related to the impact of the natural environment and the potential benefits that the citizens receive are determined in this study. However and as pointed by authors it is difficult to reconcile the utility value of public goods such as the environment (natural or urban) because the values of these goods cannot be seen directly or indirectly through transactions [5</w:t>
      </w:r>
      <w:r w:rsidR="008B291E" w:rsidRPr="00127193">
        <w:rPr>
          <w:rFonts w:ascii="Times New Roman" w:hAnsi="Times New Roman" w:cs="Times New Roman" w:hint="eastAsia"/>
          <w:sz w:val="21"/>
          <w:szCs w:val="21"/>
          <w:lang w:val="en-US" w:eastAsia="zh-CN"/>
        </w:rPr>
        <w:t xml:space="preserve">, </w:t>
      </w:r>
      <w:r w:rsidRPr="00127193">
        <w:rPr>
          <w:rFonts w:ascii="Times New Roman" w:hAnsi="Times New Roman" w:cs="Times New Roman"/>
          <w:sz w:val="21"/>
          <w:szCs w:val="21"/>
          <w:lang w:val="en-US"/>
        </w:rPr>
        <w:t xml:space="preserve">6]. </w:t>
      </w:r>
    </w:p>
    <w:p w:rsidR="00A17563" w:rsidRPr="00127193" w:rsidRDefault="00A17563" w:rsidP="00614BF9">
      <w:pPr>
        <w:pStyle w:val="a3"/>
        <w:spacing w:beforeLines="20" w:after="20" w:line="240" w:lineRule="auto"/>
        <w:ind w:left="142"/>
        <w:jc w:val="both"/>
        <w:rPr>
          <w:rFonts w:ascii="Times New Roman" w:hAnsi="Times New Roman" w:cs="Times New Roman"/>
          <w:b/>
          <w:bCs/>
          <w:sz w:val="20"/>
          <w:szCs w:val="20"/>
          <w:lang w:val="en-US"/>
        </w:rPr>
      </w:pPr>
    </w:p>
    <w:p w:rsidR="00A17563" w:rsidRPr="00127193" w:rsidRDefault="00A17563" w:rsidP="00614BF9">
      <w:pPr>
        <w:pStyle w:val="a3"/>
        <w:spacing w:beforeLines="20" w:after="20" w:line="240" w:lineRule="auto"/>
        <w:ind w:left="142"/>
        <w:jc w:val="both"/>
        <w:rPr>
          <w:rFonts w:ascii="Times New Roman" w:hAnsi="Times New Roman" w:cs="Times New Roman"/>
          <w:b/>
          <w:bCs/>
          <w:sz w:val="24"/>
          <w:szCs w:val="24"/>
          <w:lang w:val="en-US"/>
        </w:rPr>
      </w:pPr>
      <w:r w:rsidRPr="00127193">
        <w:rPr>
          <w:rFonts w:ascii="Times New Roman" w:hAnsi="Times New Roman" w:cs="Times New Roman"/>
          <w:b/>
          <w:bCs/>
          <w:sz w:val="24"/>
          <w:szCs w:val="24"/>
          <w:lang w:val="en-US"/>
        </w:rPr>
        <w:t>2. Literature Review</w:t>
      </w:r>
    </w:p>
    <w:p w:rsidR="00A17563" w:rsidRPr="00127193" w:rsidRDefault="00A17563" w:rsidP="00614BF9">
      <w:pPr>
        <w:autoSpaceDE w:val="0"/>
        <w:autoSpaceDN w:val="0"/>
        <w:adjustRightInd w:val="0"/>
        <w:spacing w:beforeLines="20" w:after="20" w:line="240" w:lineRule="auto"/>
        <w:jc w:val="both"/>
        <w:rPr>
          <w:rFonts w:ascii="Times New Roman" w:hAnsi="Times New Roman" w:cs="Times New Roman"/>
          <w:sz w:val="21"/>
          <w:szCs w:val="21"/>
          <w:lang w:val="en-US"/>
        </w:rPr>
      </w:pPr>
      <w:r w:rsidRPr="00127193">
        <w:rPr>
          <w:rFonts w:ascii="Times New Roman" w:hAnsi="Times New Roman" w:cs="Times New Roman"/>
          <w:sz w:val="21"/>
          <w:szCs w:val="21"/>
          <w:lang w:val="en-US"/>
        </w:rPr>
        <w:t xml:space="preserve">Empirical research has suggested that WTP is related to the moral satisfaction one can derive from making a contribution to a </w:t>
      </w:r>
      <w:r w:rsidRPr="00127193">
        <w:rPr>
          <w:rFonts w:ascii="Times New Roman" w:hAnsi="Times New Roman" w:cs="Times New Roman"/>
          <w:sz w:val="21"/>
          <w:szCs w:val="21"/>
          <w:lang w:val="en-US"/>
        </w:rPr>
        <w:lastRenderedPageBreak/>
        <w:t>public good. This is in line with the study of literature rev</w:t>
      </w:r>
      <w:r w:rsidR="00E03598" w:rsidRPr="00127193">
        <w:rPr>
          <w:rFonts w:ascii="Times New Roman" w:hAnsi="Times New Roman" w:cs="Times New Roman" w:hint="eastAsia"/>
          <w:sz w:val="21"/>
          <w:szCs w:val="21"/>
          <w:lang w:val="en-US" w:eastAsia="zh-CN"/>
        </w:rPr>
        <w:t>i</w:t>
      </w:r>
      <w:r w:rsidRPr="00127193">
        <w:rPr>
          <w:rFonts w:ascii="Times New Roman" w:hAnsi="Times New Roman" w:cs="Times New Roman"/>
          <w:sz w:val="21"/>
          <w:szCs w:val="21"/>
          <w:lang w:val="en-US"/>
        </w:rPr>
        <w:t>ew whose results suggest that the adoption of the WTP measure does not really avoid moral concerns because the voluntary contribution to the provision of such goods can be morally satisfying. A treatment that interprets contributions to public goods as equivalent to purchases of consumption goods is inadequate when moral satisfaction is an important part of the welfare gain from the contribution. The amount that individuals are willing to pay to acquire moral satisfaction should not be mistaken for a measure of the economic value of public goods.</w:t>
      </w:r>
    </w:p>
    <w:p w:rsidR="00A17563" w:rsidRPr="00127193" w:rsidRDefault="00A17563" w:rsidP="003C0EC3">
      <w:pPr>
        <w:autoSpaceDE w:val="0"/>
        <w:autoSpaceDN w:val="0"/>
        <w:adjustRightInd w:val="0"/>
        <w:spacing w:after="0" w:line="240" w:lineRule="auto"/>
        <w:ind w:firstLine="720"/>
        <w:jc w:val="both"/>
        <w:rPr>
          <w:rFonts w:ascii="Times New Roman" w:hAnsi="Times New Roman" w:cs="Times New Roman"/>
          <w:sz w:val="21"/>
          <w:szCs w:val="21"/>
          <w:lang w:val="en-US"/>
        </w:rPr>
      </w:pPr>
      <w:r w:rsidRPr="00127193">
        <w:rPr>
          <w:rFonts w:ascii="Times New Roman" w:hAnsi="Times New Roman" w:cs="Times New Roman"/>
          <w:sz w:val="21"/>
          <w:szCs w:val="21"/>
          <w:lang w:val="en-US"/>
        </w:rPr>
        <w:t xml:space="preserve">The impact of site-specific information is especially strong on respondents who expressed a neutral attitude towards historic preservation in general and on respondents who had lower general educational achievement. These findings contribute to the line of research regarding differential effects of information provision and suggest a need for further investigation into the relative roles of </w:t>
      </w:r>
      <w:r w:rsidR="008B291E" w:rsidRPr="00127193">
        <w:rPr>
          <w:rFonts w:ascii="Times New Roman" w:hAnsi="Times New Roman" w:cs="Times New Roman"/>
          <w:sz w:val="21"/>
          <w:szCs w:val="21"/>
          <w:lang w:val="en-US" w:eastAsia="zh-CN"/>
        </w:rPr>
        <w:t>“</w:t>
      </w:r>
      <w:r w:rsidRPr="00127193">
        <w:rPr>
          <w:rFonts w:ascii="Times New Roman" w:hAnsi="Times New Roman" w:cs="Times New Roman"/>
          <w:sz w:val="21"/>
          <w:szCs w:val="21"/>
          <w:lang w:val="en-US"/>
        </w:rPr>
        <w:t>narrow</w:t>
      </w:r>
      <w:r w:rsidR="008B291E" w:rsidRPr="00127193">
        <w:rPr>
          <w:rFonts w:ascii="Times New Roman" w:hAnsi="Times New Roman" w:cs="Times New Roman"/>
          <w:sz w:val="21"/>
          <w:szCs w:val="21"/>
          <w:lang w:val="en-US" w:eastAsia="zh-CN"/>
        </w:rPr>
        <w:t>”</w:t>
      </w:r>
      <w:r w:rsidRPr="00127193">
        <w:rPr>
          <w:rFonts w:ascii="Times New Roman" w:hAnsi="Times New Roman" w:cs="Times New Roman"/>
          <w:sz w:val="21"/>
          <w:szCs w:val="21"/>
          <w:lang w:val="en-US"/>
        </w:rPr>
        <w:t xml:space="preserve"> versus </w:t>
      </w:r>
      <w:r w:rsidR="008B291E" w:rsidRPr="00127193">
        <w:rPr>
          <w:rFonts w:ascii="Times New Roman" w:hAnsi="Times New Roman" w:cs="Times New Roman"/>
          <w:sz w:val="21"/>
          <w:szCs w:val="21"/>
          <w:lang w:val="en-US" w:eastAsia="zh-CN"/>
        </w:rPr>
        <w:t>“</w:t>
      </w:r>
      <w:r w:rsidRPr="00127193">
        <w:rPr>
          <w:rFonts w:ascii="Times New Roman" w:hAnsi="Times New Roman" w:cs="Times New Roman"/>
          <w:sz w:val="21"/>
          <w:szCs w:val="21"/>
          <w:lang w:val="en-US"/>
        </w:rPr>
        <w:t>broad</w:t>
      </w:r>
      <w:r w:rsidR="008B291E" w:rsidRPr="00127193">
        <w:rPr>
          <w:rFonts w:ascii="Times New Roman" w:hAnsi="Times New Roman" w:cs="Times New Roman"/>
          <w:sz w:val="21"/>
          <w:szCs w:val="21"/>
          <w:lang w:val="en-US" w:eastAsia="zh-CN"/>
        </w:rPr>
        <w:t>”</w:t>
      </w:r>
      <w:r w:rsidRPr="00127193">
        <w:rPr>
          <w:rFonts w:ascii="Times New Roman" w:hAnsi="Times New Roman" w:cs="Times New Roman"/>
          <w:sz w:val="21"/>
          <w:szCs w:val="21"/>
          <w:lang w:val="en-US"/>
        </w:rPr>
        <w:t xml:space="preserve"> concepts of resp</w:t>
      </w:r>
      <w:r w:rsidR="00614BF9">
        <w:rPr>
          <w:rFonts w:ascii="Times New Roman" w:hAnsi="Times New Roman" w:cs="Times New Roman"/>
          <w:sz w:val="21"/>
          <w:szCs w:val="21"/>
          <w:lang w:val="en-US"/>
        </w:rPr>
        <w:t>ondents’ prior understandings [</w:t>
      </w:r>
      <w:r w:rsidR="00614BF9" w:rsidRPr="00614BF9">
        <w:rPr>
          <w:rFonts w:ascii="Times New Roman" w:hAnsi="Times New Roman" w:cs="Times New Roman"/>
          <w:sz w:val="21"/>
          <w:szCs w:val="21"/>
          <w:lang w:val="en-US"/>
        </w:rPr>
        <w:t>7</w:t>
      </w:r>
      <w:r w:rsidR="00E03598" w:rsidRPr="00127193">
        <w:rPr>
          <w:rFonts w:ascii="Times New Roman" w:hAnsi="Times New Roman" w:cs="Times New Roman" w:hint="eastAsia"/>
          <w:sz w:val="21"/>
          <w:szCs w:val="21"/>
          <w:lang w:val="en-US" w:eastAsia="zh-CN"/>
        </w:rPr>
        <w:t xml:space="preserve">, </w:t>
      </w:r>
      <w:r w:rsidR="00614BF9" w:rsidRPr="00614BF9">
        <w:rPr>
          <w:rFonts w:ascii="Times New Roman" w:hAnsi="Times New Roman" w:cs="Times New Roman"/>
          <w:sz w:val="21"/>
          <w:szCs w:val="21"/>
          <w:lang w:val="en-US"/>
        </w:rPr>
        <w:t>8</w:t>
      </w:r>
      <w:r w:rsidRPr="00127193">
        <w:rPr>
          <w:rFonts w:ascii="Times New Roman" w:hAnsi="Times New Roman" w:cs="Times New Roman"/>
          <w:sz w:val="21"/>
          <w:szCs w:val="21"/>
          <w:lang w:val="en-US"/>
        </w:rPr>
        <w:t>].</w:t>
      </w:r>
    </w:p>
    <w:p w:rsidR="00A17563" w:rsidRPr="00127193" w:rsidRDefault="00A17563" w:rsidP="00EB2432">
      <w:pPr>
        <w:pStyle w:val="Default"/>
        <w:spacing w:before="20" w:after="20"/>
        <w:jc w:val="both"/>
        <w:rPr>
          <w:rFonts w:cs="Times New Roman"/>
          <w:b/>
          <w:bCs/>
          <w:sz w:val="20"/>
          <w:szCs w:val="20"/>
          <w:lang w:val="en-US"/>
        </w:rPr>
        <w:sectPr w:rsidR="00A17563" w:rsidRPr="00127193" w:rsidSect="004F4D9E">
          <w:type w:val="continuous"/>
          <w:pgSz w:w="11906" w:h="16838"/>
          <w:pgMar w:top="1440" w:right="1800" w:bottom="1440" w:left="1800" w:header="708" w:footer="708" w:gutter="0"/>
          <w:cols w:num="2" w:space="708" w:equalWidth="0">
            <w:col w:w="3799" w:space="708"/>
            <w:col w:w="3799"/>
          </w:cols>
          <w:docGrid w:linePitch="360"/>
        </w:sectPr>
      </w:pPr>
    </w:p>
    <w:p w:rsidR="00A17563" w:rsidRPr="00127193" w:rsidRDefault="00A17563" w:rsidP="004F4D9E">
      <w:pPr>
        <w:pStyle w:val="Default"/>
        <w:spacing w:before="20" w:after="20"/>
        <w:jc w:val="both"/>
        <w:rPr>
          <w:rFonts w:cs="Times New Roman"/>
          <w:b/>
          <w:bCs/>
          <w:lang w:val="en-GB"/>
        </w:rPr>
      </w:pPr>
    </w:p>
    <w:p w:rsidR="00A17563" w:rsidRPr="00127193" w:rsidRDefault="00A17563" w:rsidP="004F4D9E">
      <w:pPr>
        <w:pStyle w:val="Default"/>
        <w:spacing w:before="20" w:after="20"/>
        <w:jc w:val="both"/>
        <w:rPr>
          <w:rFonts w:ascii="Times New Roman" w:hAnsi="Times New Roman" w:cs="Times New Roman"/>
          <w:b/>
          <w:bCs/>
          <w:lang w:val="en-US"/>
        </w:rPr>
      </w:pPr>
      <w:r w:rsidRPr="00127193">
        <w:rPr>
          <w:rFonts w:ascii="Times New Roman" w:hAnsi="Times New Roman" w:cs="Times New Roman"/>
          <w:b/>
          <w:bCs/>
          <w:lang w:val="en-US"/>
        </w:rPr>
        <w:t>3. Data and Statistical Methods</w:t>
      </w:r>
    </w:p>
    <w:p w:rsidR="00A17563" w:rsidRPr="00127193" w:rsidRDefault="00A17563" w:rsidP="004F4D9E">
      <w:pPr>
        <w:pStyle w:val="Default"/>
        <w:spacing w:before="20" w:after="20"/>
        <w:jc w:val="both"/>
        <w:rPr>
          <w:rFonts w:cs="Times New Roman"/>
          <w:b/>
          <w:bCs/>
          <w:lang w:val="en-US"/>
        </w:rPr>
      </w:pPr>
    </w:p>
    <w:p w:rsidR="00A17563" w:rsidRPr="00127193" w:rsidRDefault="00A17563" w:rsidP="00BD40ED">
      <w:pPr>
        <w:spacing w:before="20" w:after="20" w:line="240" w:lineRule="auto"/>
        <w:jc w:val="both"/>
        <w:rPr>
          <w:rFonts w:ascii="Times New Roman" w:hAnsi="Times New Roman" w:cs="Times New Roman"/>
          <w:sz w:val="20"/>
          <w:szCs w:val="20"/>
          <w:lang w:val="en-US"/>
        </w:rPr>
        <w:sectPr w:rsidR="00A17563" w:rsidRPr="00127193" w:rsidSect="004F4D9E">
          <w:type w:val="continuous"/>
          <w:pgSz w:w="11906" w:h="16838"/>
          <w:pgMar w:top="1440" w:right="1800" w:bottom="1440" w:left="1800" w:header="708" w:footer="708" w:gutter="0"/>
          <w:cols w:space="708"/>
          <w:docGrid w:linePitch="360"/>
        </w:sectPr>
      </w:pPr>
    </w:p>
    <w:p w:rsidR="00A17563" w:rsidRPr="00127193" w:rsidRDefault="00A17563" w:rsidP="00BD40ED">
      <w:pPr>
        <w:spacing w:before="20" w:after="20" w:line="240" w:lineRule="auto"/>
        <w:jc w:val="both"/>
        <w:rPr>
          <w:rFonts w:ascii="Times New Roman" w:hAnsi="Times New Roman" w:cs="Times New Roman"/>
          <w:sz w:val="20"/>
          <w:szCs w:val="20"/>
          <w:lang w:val="en-US"/>
        </w:rPr>
      </w:pPr>
      <w:r w:rsidRPr="00127193">
        <w:rPr>
          <w:rFonts w:ascii="Times New Roman" w:hAnsi="Times New Roman" w:cs="Times New Roman"/>
          <w:sz w:val="20"/>
          <w:szCs w:val="20"/>
          <w:lang w:val="en-US"/>
        </w:rPr>
        <w:lastRenderedPageBreak/>
        <w:t xml:space="preserve">It is estimated approximately the size of the external economy by the method of the </w:t>
      </w:r>
      <w:r w:rsidR="009D3FCA" w:rsidRPr="00127193">
        <w:rPr>
          <w:rFonts w:ascii="Times New Roman" w:hAnsi="Times New Roman" w:cs="Times New Roman"/>
          <w:sz w:val="20"/>
          <w:szCs w:val="20"/>
          <w:lang w:val="en-US"/>
        </w:rPr>
        <w:t xml:space="preserve">CVM </w:t>
      </w:r>
      <w:r w:rsidRPr="00127193">
        <w:rPr>
          <w:rFonts w:ascii="Times New Roman" w:hAnsi="Times New Roman" w:cs="Times New Roman"/>
          <w:sz w:val="20"/>
          <w:szCs w:val="20"/>
          <w:lang w:val="en-US"/>
        </w:rPr>
        <w:t>(</w:t>
      </w:r>
      <w:r w:rsidR="009D3FCA" w:rsidRPr="00127193">
        <w:rPr>
          <w:rFonts w:ascii="Times New Roman" w:hAnsi="Times New Roman" w:cs="Times New Roman"/>
          <w:sz w:val="20"/>
          <w:szCs w:val="20"/>
          <w:lang w:val="en-US"/>
        </w:rPr>
        <w:t>Contingent Valuation Method</w:t>
      </w:r>
      <w:r w:rsidRPr="00127193">
        <w:rPr>
          <w:rFonts w:ascii="Times New Roman" w:hAnsi="Times New Roman" w:cs="Times New Roman"/>
          <w:sz w:val="20"/>
          <w:szCs w:val="20"/>
          <w:lang w:val="en-US"/>
        </w:rPr>
        <w:t xml:space="preserve">). The CVM is a survey-based technique, frequently used in </w:t>
      </w:r>
      <w:r w:rsidR="008B291E" w:rsidRPr="00127193">
        <w:rPr>
          <w:rFonts w:ascii="Times New Roman" w:hAnsi="Times New Roman" w:cs="Times New Roman"/>
          <w:sz w:val="20"/>
          <w:szCs w:val="20"/>
          <w:lang w:val="en-US"/>
        </w:rPr>
        <w:t>e</w:t>
      </w:r>
      <w:r w:rsidRPr="00127193">
        <w:rPr>
          <w:rFonts w:ascii="Times New Roman" w:hAnsi="Times New Roman" w:cs="Times New Roman"/>
          <w:sz w:val="20"/>
          <w:szCs w:val="20"/>
          <w:lang w:val="en-US"/>
        </w:rPr>
        <w:t xml:space="preserve">xperimental </w:t>
      </w:r>
      <w:r w:rsidR="008B291E" w:rsidRPr="00127193">
        <w:rPr>
          <w:rFonts w:ascii="Times New Roman" w:hAnsi="Times New Roman" w:cs="Times New Roman"/>
          <w:sz w:val="20"/>
          <w:szCs w:val="20"/>
          <w:lang w:val="en-US"/>
        </w:rPr>
        <w:t>e</w:t>
      </w:r>
      <w:r w:rsidRPr="00127193">
        <w:rPr>
          <w:rFonts w:ascii="Times New Roman" w:hAnsi="Times New Roman" w:cs="Times New Roman"/>
          <w:sz w:val="20"/>
          <w:szCs w:val="20"/>
          <w:lang w:val="en-US"/>
        </w:rPr>
        <w:t xml:space="preserve">conomics, especially useful for the valuation of non-market resources/goods/services, and cultural heritage objects (of aesthetic, historic, scientific or social value), such as conservation of monumental remains and preservation of the physical and anthropogenic environment. The basic dependent variables used in CVM are: (i) </w:t>
      </w:r>
      <w:r w:rsidR="009D3FCA" w:rsidRPr="00127193">
        <w:rPr>
          <w:rFonts w:ascii="Times New Roman" w:hAnsi="Times New Roman" w:cs="Times New Roman"/>
          <w:sz w:val="20"/>
          <w:szCs w:val="20"/>
          <w:lang w:val="en-US"/>
        </w:rPr>
        <w:t>WTP</w:t>
      </w:r>
      <w:r w:rsidRPr="00127193">
        <w:rPr>
          <w:rFonts w:ascii="Times New Roman" w:hAnsi="Times New Roman" w:cs="Times New Roman"/>
          <w:sz w:val="20"/>
          <w:szCs w:val="20"/>
          <w:lang w:val="en-US"/>
        </w:rPr>
        <w:t xml:space="preserve">, which is the maximum monetary amount that an individual would pay to obtain/preserve a good, and (ii) </w:t>
      </w:r>
      <w:r w:rsidR="008B291E" w:rsidRPr="00127193">
        <w:rPr>
          <w:rFonts w:ascii="Times New Roman" w:hAnsi="Times New Roman" w:cs="Times New Roman"/>
          <w:sz w:val="20"/>
          <w:szCs w:val="20"/>
          <w:lang w:val="en-US"/>
        </w:rPr>
        <w:t>WTA</w:t>
      </w:r>
      <w:r w:rsidRPr="00127193">
        <w:rPr>
          <w:rFonts w:ascii="Times New Roman" w:hAnsi="Times New Roman" w:cs="Times New Roman"/>
          <w:sz w:val="20"/>
          <w:szCs w:val="20"/>
          <w:lang w:val="en-US"/>
        </w:rPr>
        <w:t xml:space="preserve"> compensation, which is the minimum monetary amount required to relinquish the good. Therefore, WTP provides a purchase price, relevant for valuing the proposed gain of the good while WTA provides a selling price, relevant for valuing the proposed loss of the good. According to classic economic theory, a significant difference between WTP and WTA should not occur, on condition that there is</w:t>
      </w:r>
      <w:r w:rsidRPr="00127193">
        <w:rPr>
          <w:rFonts w:ascii="Times New Roman" w:hAnsi="Times New Roman" w:cs="Times New Roman"/>
          <w:sz w:val="20"/>
          <w:szCs w:val="20"/>
          <w:lang w:val="en-GB"/>
        </w:rPr>
        <w:t>:</w:t>
      </w:r>
      <w:r w:rsidRPr="00127193">
        <w:rPr>
          <w:rFonts w:ascii="Times New Roman" w:hAnsi="Times New Roman" w:cs="Times New Roman"/>
          <w:sz w:val="20"/>
          <w:szCs w:val="20"/>
          <w:lang w:val="en-US"/>
        </w:rPr>
        <w:t xml:space="preserve"> (i) no transaction cost, (ii) perfect information about goods/services and corresponding prices, (iii) no income effect, (iv) a market that </w:t>
      </w:r>
      <w:r w:rsidRPr="00127193">
        <w:rPr>
          <w:rFonts w:ascii="Times New Roman" w:hAnsi="Times New Roman" w:cs="Times New Roman"/>
          <w:sz w:val="20"/>
          <w:szCs w:val="20"/>
          <w:lang w:val="en-US"/>
        </w:rPr>
        <w:lastRenderedPageBreak/>
        <w:t>engenders truthful revelation of preferences [9</w:t>
      </w:r>
      <w:r w:rsidR="004B59B8" w:rsidRPr="00127193">
        <w:rPr>
          <w:rFonts w:ascii="Times New Roman" w:hAnsi="Times New Roman" w:cs="Times New Roman" w:hint="eastAsia"/>
          <w:sz w:val="20"/>
          <w:szCs w:val="20"/>
          <w:lang w:val="en-US" w:eastAsia="zh-CN"/>
        </w:rPr>
        <w:t xml:space="preserve">, </w:t>
      </w:r>
      <w:r w:rsidRPr="00127193">
        <w:rPr>
          <w:rFonts w:ascii="Times New Roman" w:hAnsi="Times New Roman" w:cs="Times New Roman"/>
          <w:sz w:val="20"/>
          <w:szCs w:val="20"/>
          <w:lang w:val="en-US"/>
        </w:rPr>
        <w:t xml:space="preserve">10]. </w:t>
      </w:r>
    </w:p>
    <w:p w:rsidR="00A17563" w:rsidRPr="00127193" w:rsidRDefault="00A17563" w:rsidP="004F4D9E">
      <w:pPr>
        <w:spacing w:after="0" w:line="240" w:lineRule="auto"/>
        <w:ind w:firstLine="720"/>
        <w:jc w:val="both"/>
        <w:rPr>
          <w:rFonts w:ascii="Times New Roman" w:hAnsi="Times New Roman" w:cs="Times New Roman"/>
          <w:sz w:val="20"/>
          <w:szCs w:val="20"/>
          <w:lang w:val="en-US"/>
        </w:rPr>
      </w:pPr>
      <w:r w:rsidRPr="00127193">
        <w:rPr>
          <w:rFonts w:ascii="Times New Roman" w:hAnsi="Times New Roman" w:cs="Times New Roman"/>
          <w:sz w:val="20"/>
          <w:szCs w:val="20"/>
          <w:lang w:val="en-US"/>
        </w:rPr>
        <w:t>Although these conditions were generally met in several economic experiments that used inexpensive market goods with readily available substitutes, the ratios WTA/WTP obtained were significantly greater tha</w:t>
      </w:r>
      <w:r w:rsidR="00F85AE8" w:rsidRPr="00127193">
        <w:rPr>
          <w:rFonts w:ascii="Times New Roman" w:hAnsi="Times New Roman" w:cs="Times New Roman" w:hint="eastAsia"/>
          <w:sz w:val="20"/>
          <w:szCs w:val="20"/>
          <w:lang w:val="en-US" w:eastAsia="zh-CN"/>
        </w:rPr>
        <w:t>n</w:t>
      </w:r>
      <w:r w:rsidRPr="00127193">
        <w:rPr>
          <w:rFonts w:ascii="Times New Roman" w:hAnsi="Times New Roman" w:cs="Times New Roman"/>
          <w:sz w:val="20"/>
          <w:szCs w:val="20"/>
          <w:lang w:val="en-US"/>
        </w:rPr>
        <w:t xml:space="preserve"> unity. This result</w:t>
      </w:r>
      <w:r w:rsidRPr="00127193">
        <w:rPr>
          <w:rFonts w:ascii="Times New Roman" w:hAnsi="Times New Roman" w:cs="Times New Roman"/>
          <w:sz w:val="20"/>
          <w:szCs w:val="20"/>
          <w:lang w:val="en-GB"/>
        </w:rPr>
        <w:t xml:space="preserve"> </w:t>
      </w:r>
      <w:r w:rsidRPr="00127193">
        <w:rPr>
          <w:rFonts w:ascii="Times New Roman" w:hAnsi="Times New Roman" w:cs="Times New Roman"/>
          <w:sz w:val="20"/>
          <w:szCs w:val="20"/>
          <w:lang w:val="en-US"/>
        </w:rPr>
        <w:t xml:space="preserve">was attributed to the fact that participants in these experiments lacked market experience [10]. </w:t>
      </w:r>
    </w:p>
    <w:p w:rsidR="00A17563" w:rsidRPr="00127193" w:rsidRDefault="00A17563" w:rsidP="004F4D9E">
      <w:pPr>
        <w:spacing w:after="0" w:line="240" w:lineRule="auto"/>
        <w:ind w:firstLine="720"/>
        <w:jc w:val="both"/>
        <w:rPr>
          <w:rFonts w:ascii="Times New Roman" w:hAnsi="Times New Roman" w:cs="Times New Roman"/>
          <w:sz w:val="20"/>
          <w:szCs w:val="20"/>
          <w:lang w:val="en-US"/>
        </w:rPr>
      </w:pPr>
      <w:r w:rsidRPr="00127193">
        <w:rPr>
          <w:rFonts w:ascii="Times New Roman" w:hAnsi="Times New Roman" w:cs="Times New Roman"/>
          <w:sz w:val="20"/>
          <w:szCs w:val="20"/>
          <w:lang w:val="en-US"/>
        </w:rPr>
        <w:t xml:space="preserve">In case that the CVM is applied for monumental remains, certain specific problems arise, because (i) the </w:t>
      </w:r>
      <w:r w:rsidR="00F85AE8" w:rsidRPr="00127193">
        <w:rPr>
          <w:rFonts w:ascii="Times New Roman" w:hAnsi="Times New Roman" w:cs="Times New Roman"/>
          <w:sz w:val="20"/>
          <w:szCs w:val="20"/>
          <w:lang w:val="en-US" w:eastAsia="zh-CN"/>
        </w:rPr>
        <w:t>“</w:t>
      </w:r>
      <w:r w:rsidRPr="00127193">
        <w:rPr>
          <w:rFonts w:ascii="Times New Roman" w:hAnsi="Times New Roman" w:cs="Times New Roman"/>
          <w:sz w:val="20"/>
          <w:szCs w:val="20"/>
          <w:lang w:val="en-US"/>
        </w:rPr>
        <w:t>good</w:t>
      </w:r>
      <w:r w:rsidR="00F85AE8" w:rsidRPr="00127193">
        <w:rPr>
          <w:rFonts w:ascii="Times New Roman" w:hAnsi="Times New Roman" w:cs="Times New Roman"/>
          <w:sz w:val="20"/>
          <w:szCs w:val="20"/>
          <w:lang w:val="en-US" w:eastAsia="zh-CN"/>
        </w:rPr>
        <w:t>”</w:t>
      </w:r>
      <w:r w:rsidRPr="00127193">
        <w:rPr>
          <w:rFonts w:ascii="Times New Roman" w:hAnsi="Times New Roman" w:cs="Times New Roman"/>
          <w:sz w:val="20"/>
          <w:szCs w:val="20"/>
          <w:lang w:val="en-US"/>
        </w:rPr>
        <w:t xml:space="preserve"> under examination has a subjective value, dependent on the cultural level of each </w:t>
      </w:r>
      <w:r w:rsidR="00BA3331" w:rsidRPr="00127193">
        <w:rPr>
          <w:rFonts w:ascii="Times New Roman" w:hAnsi="Times New Roman" w:cs="Times New Roman" w:hint="eastAsia"/>
          <w:sz w:val="20"/>
          <w:szCs w:val="20"/>
          <w:lang w:val="en-US" w:eastAsia="zh-CN"/>
        </w:rPr>
        <w:t>inter</w:t>
      </w:r>
      <w:r w:rsidRPr="00127193">
        <w:rPr>
          <w:rFonts w:ascii="Times New Roman" w:hAnsi="Times New Roman" w:cs="Times New Roman"/>
          <w:sz w:val="20"/>
          <w:szCs w:val="20"/>
          <w:lang w:val="en-US"/>
        </w:rPr>
        <w:t xml:space="preserve">viewee, (ii) the intangibles associated with this </w:t>
      </w:r>
      <w:r w:rsidR="00F85AE8" w:rsidRPr="00127193">
        <w:rPr>
          <w:rFonts w:ascii="Times New Roman" w:hAnsi="Times New Roman" w:cs="Times New Roman"/>
          <w:sz w:val="20"/>
          <w:szCs w:val="20"/>
          <w:lang w:val="en-US" w:eastAsia="zh-CN"/>
        </w:rPr>
        <w:t>“</w:t>
      </w:r>
      <w:r w:rsidRPr="00127193">
        <w:rPr>
          <w:rFonts w:ascii="Times New Roman" w:hAnsi="Times New Roman" w:cs="Times New Roman"/>
          <w:sz w:val="20"/>
          <w:szCs w:val="20"/>
          <w:lang w:val="en-US"/>
        </w:rPr>
        <w:t>good</w:t>
      </w:r>
      <w:r w:rsidR="00F85AE8" w:rsidRPr="00127193">
        <w:rPr>
          <w:rFonts w:ascii="Times New Roman" w:hAnsi="Times New Roman" w:cs="Times New Roman"/>
          <w:sz w:val="20"/>
          <w:szCs w:val="20"/>
          <w:lang w:val="en-US" w:eastAsia="zh-CN"/>
        </w:rPr>
        <w:t>”</w:t>
      </w:r>
      <w:r w:rsidRPr="00127193">
        <w:rPr>
          <w:rFonts w:ascii="Times New Roman" w:hAnsi="Times New Roman" w:cs="Times New Roman"/>
          <w:sz w:val="20"/>
          <w:szCs w:val="20"/>
          <w:lang w:val="en-US"/>
        </w:rPr>
        <w:t xml:space="preserve"> are related to the present political behavior of each individual as regards his/her attitude to the local authorities or the central government, (iii) as a result, the answers may be biased, a matter that becomes evident only after final statistical processing, thus calling for supplementary information, possibly by means of an additional post-questionnaire, and (iv) the adopted/developed (for elicitation of people’s WTP) technique itself should be revised (possibly by means of a meta-questionnaire) </w:t>
      </w:r>
      <w:r w:rsidRPr="00127193">
        <w:rPr>
          <w:rFonts w:ascii="Times New Roman" w:hAnsi="Times New Roman" w:cs="Times New Roman"/>
          <w:sz w:val="20"/>
          <w:szCs w:val="20"/>
          <w:lang w:val="en-US"/>
        </w:rPr>
        <w:lastRenderedPageBreak/>
        <w:t xml:space="preserve">by the same group of experts who processed the answers in order to improve the questionnaire and store it into a dedicated </w:t>
      </w:r>
      <w:r w:rsidR="00260C2A" w:rsidRPr="00127193">
        <w:rPr>
          <w:rFonts w:ascii="Times New Roman" w:hAnsi="Times New Roman" w:cs="Times New Roman"/>
          <w:sz w:val="20"/>
          <w:szCs w:val="20"/>
          <w:lang w:val="en-US"/>
        </w:rPr>
        <w:t xml:space="preserve">KB </w:t>
      </w:r>
      <w:r w:rsidRPr="00127193">
        <w:rPr>
          <w:rFonts w:ascii="Times New Roman" w:hAnsi="Times New Roman" w:cs="Times New Roman"/>
          <w:sz w:val="20"/>
          <w:szCs w:val="20"/>
          <w:lang w:val="en-US"/>
        </w:rPr>
        <w:t>(</w:t>
      </w:r>
      <w:r w:rsidR="00260C2A" w:rsidRPr="00127193">
        <w:rPr>
          <w:rFonts w:ascii="Times New Roman" w:hAnsi="Times New Roman" w:cs="Times New Roman"/>
          <w:sz w:val="20"/>
          <w:szCs w:val="20"/>
          <w:lang w:val="en-US"/>
        </w:rPr>
        <w:t>Knowledge Base</w:t>
      </w:r>
      <w:r w:rsidRPr="00127193">
        <w:rPr>
          <w:rFonts w:ascii="Times New Roman" w:hAnsi="Times New Roman" w:cs="Times New Roman"/>
          <w:sz w:val="20"/>
          <w:szCs w:val="20"/>
          <w:lang w:val="en-US"/>
        </w:rPr>
        <w:t xml:space="preserve">) for future usage, since each monument is unique and the results coming from examining quasi-similar cases are of limited value.  </w:t>
      </w:r>
    </w:p>
    <w:p w:rsidR="00A17563" w:rsidRPr="00127193" w:rsidRDefault="00A17563" w:rsidP="004F4D9E">
      <w:pPr>
        <w:spacing w:after="0" w:line="240" w:lineRule="auto"/>
        <w:ind w:firstLine="720"/>
        <w:jc w:val="both"/>
        <w:rPr>
          <w:rFonts w:ascii="Times New Roman" w:hAnsi="Times New Roman" w:cs="Times New Roman"/>
          <w:sz w:val="20"/>
          <w:szCs w:val="20"/>
          <w:lang w:val="en-US"/>
        </w:rPr>
      </w:pPr>
      <w:r w:rsidRPr="00127193">
        <w:rPr>
          <w:rFonts w:ascii="Times New Roman" w:hAnsi="Times New Roman" w:cs="Times New Roman"/>
          <w:sz w:val="20"/>
          <w:szCs w:val="20"/>
          <w:lang w:val="en-US"/>
        </w:rPr>
        <w:t xml:space="preserve">The </w:t>
      </w:r>
      <w:r w:rsidR="00897431">
        <w:rPr>
          <w:rFonts w:ascii="Times New Roman" w:hAnsi="Times New Roman" w:cs="Times New Roman"/>
          <w:sz w:val="20"/>
          <w:szCs w:val="20"/>
          <w:lang w:val="en-US"/>
        </w:rPr>
        <w:t>interviewees</w:t>
      </w:r>
      <w:r w:rsidRPr="00127193">
        <w:rPr>
          <w:rFonts w:ascii="Times New Roman" w:hAnsi="Times New Roman" w:cs="Times New Roman"/>
          <w:sz w:val="20"/>
          <w:szCs w:val="20"/>
          <w:lang w:val="en-US"/>
        </w:rPr>
        <w:t xml:space="preserve"> are 100 responses regarding the </w:t>
      </w:r>
      <w:r w:rsidR="009D3FCA" w:rsidRPr="00127193">
        <w:rPr>
          <w:rFonts w:ascii="Times New Roman" w:hAnsi="Times New Roman" w:cs="Times New Roman" w:hint="eastAsia"/>
          <w:sz w:val="20"/>
          <w:szCs w:val="20"/>
          <w:lang w:val="en-US" w:eastAsia="zh-CN"/>
        </w:rPr>
        <w:t>WTP</w:t>
      </w:r>
      <w:r w:rsidRPr="00127193">
        <w:rPr>
          <w:rFonts w:ascii="Times New Roman" w:hAnsi="Times New Roman" w:cs="Times New Roman"/>
          <w:sz w:val="20"/>
          <w:szCs w:val="20"/>
          <w:lang w:val="en-US"/>
        </w:rPr>
        <w:t>. The descriptive statistics provide helpful information on the percent frequency of the WTP-value: 36% of the sample suggested WTP</w:t>
      </w:r>
      <w:r w:rsidR="00825F52" w:rsidRPr="00127193">
        <w:rPr>
          <w:rFonts w:ascii="Times New Roman" w:hAnsi="Times New Roman" w:cs="Times New Roman" w:hint="eastAsia"/>
          <w:sz w:val="20"/>
          <w:szCs w:val="20"/>
          <w:lang w:val="en-US" w:eastAsia="zh-CN"/>
        </w:rPr>
        <w:t xml:space="preserve"> </w:t>
      </w:r>
      <w:r w:rsidRPr="00127193">
        <w:rPr>
          <w:rFonts w:ascii="Times New Roman" w:hAnsi="Times New Roman" w:cs="Times New Roman"/>
          <w:sz w:val="20"/>
          <w:szCs w:val="20"/>
          <w:lang w:val="en-US"/>
        </w:rPr>
        <w:t>=</w:t>
      </w:r>
      <w:r w:rsidR="00825F52" w:rsidRPr="00127193">
        <w:rPr>
          <w:rFonts w:ascii="Times New Roman" w:hAnsi="Times New Roman" w:cs="Times New Roman" w:hint="eastAsia"/>
          <w:sz w:val="20"/>
          <w:szCs w:val="20"/>
          <w:lang w:val="en-US" w:eastAsia="zh-CN"/>
        </w:rPr>
        <w:t xml:space="preserve"> </w:t>
      </w:r>
      <w:r w:rsidRPr="00127193">
        <w:rPr>
          <w:rFonts w:ascii="Times New Roman" w:hAnsi="Times New Roman" w:cs="Times New Roman"/>
          <w:sz w:val="20"/>
          <w:szCs w:val="20"/>
          <w:lang w:val="en-US"/>
        </w:rPr>
        <w:t>0 €, 16% agreed with WTP</w:t>
      </w:r>
      <w:r w:rsidR="00825F52" w:rsidRPr="00127193">
        <w:rPr>
          <w:rFonts w:ascii="Times New Roman" w:hAnsi="Times New Roman" w:cs="Times New Roman" w:hint="eastAsia"/>
          <w:sz w:val="20"/>
          <w:szCs w:val="20"/>
          <w:lang w:val="en-US" w:eastAsia="zh-CN"/>
        </w:rPr>
        <w:t xml:space="preserve"> </w:t>
      </w:r>
      <w:r w:rsidRPr="00127193">
        <w:rPr>
          <w:rFonts w:ascii="Times New Roman" w:hAnsi="Times New Roman" w:cs="Times New Roman"/>
          <w:sz w:val="20"/>
          <w:szCs w:val="20"/>
          <w:lang w:val="en-US"/>
        </w:rPr>
        <w:t>=</w:t>
      </w:r>
      <w:r w:rsidR="00825F52" w:rsidRPr="00127193">
        <w:rPr>
          <w:rFonts w:ascii="Times New Roman" w:hAnsi="Times New Roman" w:cs="Times New Roman" w:hint="eastAsia"/>
          <w:sz w:val="20"/>
          <w:szCs w:val="20"/>
          <w:lang w:val="en-US" w:eastAsia="zh-CN"/>
        </w:rPr>
        <w:t xml:space="preserve"> </w:t>
      </w:r>
      <w:r w:rsidRPr="00127193">
        <w:rPr>
          <w:rFonts w:ascii="Times New Roman" w:hAnsi="Times New Roman" w:cs="Times New Roman"/>
          <w:sz w:val="20"/>
          <w:szCs w:val="20"/>
          <w:lang w:val="en-US"/>
        </w:rPr>
        <w:t>1-10 €, 10% accepted WTP</w:t>
      </w:r>
      <w:r w:rsidR="00825F52" w:rsidRPr="00127193">
        <w:rPr>
          <w:rFonts w:ascii="Times New Roman" w:hAnsi="Times New Roman" w:cs="Times New Roman" w:hint="eastAsia"/>
          <w:sz w:val="20"/>
          <w:szCs w:val="20"/>
          <w:lang w:val="en-US" w:eastAsia="zh-CN"/>
        </w:rPr>
        <w:t xml:space="preserve"> </w:t>
      </w:r>
      <w:r w:rsidRPr="00127193">
        <w:rPr>
          <w:rFonts w:ascii="Times New Roman" w:hAnsi="Times New Roman" w:cs="Times New Roman"/>
          <w:sz w:val="20"/>
          <w:szCs w:val="20"/>
          <w:lang w:val="en-US"/>
        </w:rPr>
        <w:t>=</w:t>
      </w:r>
      <w:r w:rsidR="00825F52" w:rsidRPr="00127193">
        <w:rPr>
          <w:rFonts w:ascii="Times New Roman" w:hAnsi="Times New Roman" w:cs="Times New Roman" w:hint="eastAsia"/>
          <w:sz w:val="20"/>
          <w:szCs w:val="20"/>
          <w:lang w:val="en-US" w:eastAsia="zh-CN"/>
        </w:rPr>
        <w:t xml:space="preserve"> </w:t>
      </w:r>
      <w:r w:rsidRPr="00127193">
        <w:rPr>
          <w:rFonts w:ascii="Times New Roman" w:hAnsi="Times New Roman" w:cs="Times New Roman"/>
          <w:sz w:val="20"/>
          <w:szCs w:val="20"/>
          <w:lang w:val="en-US"/>
        </w:rPr>
        <w:t>11-50 €, 20% mentioned WTP</w:t>
      </w:r>
      <w:r w:rsidR="00825F52" w:rsidRPr="00127193">
        <w:rPr>
          <w:rFonts w:ascii="Times New Roman" w:hAnsi="Times New Roman" w:cs="Times New Roman" w:hint="eastAsia"/>
          <w:sz w:val="20"/>
          <w:szCs w:val="20"/>
          <w:lang w:val="en-US" w:eastAsia="zh-CN"/>
        </w:rPr>
        <w:t xml:space="preserve"> </w:t>
      </w:r>
      <w:r w:rsidRPr="00127193">
        <w:rPr>
          <w:rFonts w:ascii="Times New Roman" w:hAnsi="Times New Roman" w:cs="Times New Roman"/>
          <w:sz w:val="20"/>
          <w:szCs w:val="20"/>
          <w:lang w:val="en-US"/>
        </w:rPr>
        <w:t>=</w:t>
      </w:r>
      <w:r w:rsidR="00825F52" w:rsidRPr="00127193">
        <w:rPr>
          <w:rFonts w:ascii="Times New Roman" w:hAnsi="Times New Roman" w:cs="Times New Roman" w:hint="eastAsia"/>
          <w:sz w:val="20"/>
          <w:szCs w:val="20"/>
          <w:lang w:val="en-US" w:eastAsia="zh-CN"/>
        </w:rPr>
        <w:t xml:space="preserve"> </w:t>
      </w:r>
      <w:r w:rsidRPr="00127193">
        <w:rPr>
          <w:rFonts w:ascii="Times New Roman" w:hAnsi="Times New Roman" w:cs="Times New Roman"/>
          <w:sz w:val="20"/>
          <w:szCs w:val="20"/>
          <w:lang w:val="en-US"/>
        </w:rPr>
        <w:t>51</w:t>
      </w:r>
      <w:r w:rsidR="00825F52" w:rsidRPr="00127193">
        <w:rPr>
          <w:rFonts w:ascii="Times New Roman" w:hAnsi="Times New Roman" w:cs="Times New Roman" w:hint="eastAsia"/>
          <w:sz w:val="20"/>
          <w:szCs w:val="20"/>
          <w:lang w:val="en-US" w:eastAsia="zh-CN"/>
        </w:rPr>
        <w:t>-</w:t>
      </w:r>
      <w:r w:rsidRPr="00127193">
        <w:rPr>
          <w:rFonts w:ascii="Times New Roman" w:hAnsi="Times New Roman" w:cs="Times New Roman"/>
          <w:sz w:val="20"/>
          <w:szCs w:val="20"/>
          <w:lang w:val="en-US"/>
        </w:rPr>
        <w:t xml:space="preserve">100 </w:t>
      </w:r>
      <w:bookmarkStart w:id="6" w:name="OLE_LINK3"/>
      <w:bookmarkStart w:id="7" w:name="OLE_LINK4"/>
      <w:r w:rsidRPr="00127193">
        <w:rPr>
          <w:rFonts w:ascii="Times New Roman" w:hAnsi="Times New Roman" w:cs="Times New Roman"/>
          <w:sz w:val="20"/>
          <w:szCs w:val="20"/>
          <w:lang w:val="en-US"/>
        </w:rPr>
        <w:t>€</w:t>
      </w:r>
      <w:bookmarkEnd w:id="6"/>
      <w:bookmarkEnd w:id="7"/>
      <w:r w:rsidRPr="00127193">
        <w:rPr>
          <w:rFonts w:ascii="Times New Roman" w:hAnsi="Times New Roman" w:cs="Times New Roman"/>
          <w:sz w:val="20"/>
          <w:szCs w:val="20"/>
          <w:lang w:val="en-US"/>
        </w:rPr>
        <w:t>, while 18% w</w:t>
      </w:r>
      <w:r w:rsidR="00825F52" w:rsidRPr="00127193">
        <w:rPr>
          <w:rFonts w:ascii="Times New Roman" w:hAnsi="Times New Roman" w:cs="Times New Roman" w:hint="eastAsia"/>
          <w:sz w:val="20"/>
          <w:szCs w:val="20"/>
          <w:lang w:val="en-US" w:eastAsia="zh-CN"/>
        </w:rPr>
        <w:t>ere</w:t>
      </w:r>
      <w:r w:rsidRPr="00127193">
        <w:rPr>
          <w:rFonts w:ascii="Times New Roman" w:hAnsi="Times New Roman" w:cs="Times New Roman"/>
          <w:sz w:val="20"/>
          <w:szCs w:val="20"/>
          <w:lang w:val="en-US"/>
        </w:rPr>
        <w:t xml:space="preserve"> willing to pay &gt; 100 €. </w:t>
      </w:r>
    </w:p>
    <w:p w:rsidR="00A17563" w:rsidRPr="00127193" w:rsidRDefault="00A17563" w:rsidP="004F4D9E">
      <w:pPr>
        <w:spacing w:after="0" w:line="240" w:lineRule="auto"/>
        <w:ind w:firstLine="720"/>
        <w:jc w:val="both"/>
        <w:rPr>
          <w:rFonts w:ascii="Times New Roman" w:hAnsi="Times New Roman" w:cs="Times New Roman"/>
          <w:sz w:val="20"/>
          <w:szCs w:val="20"/>
          <w:lang w:val="en-US"/>
        </w:rPr>
      </w:pPr>
      <w:r w:rsidRPr="00127193">
        <w:rPr>
          <w:rFonts w:ascii="Times New Roman" w:hAnsi="Times New Roman" w:cs="Times New Roman"/>
          <w:sz w:val="20"/>
          <w:szCs w:val="20"/>
          <w:lang w:val="en-US"/>
        </w:rPr>
        <w:t>One of the principle descriptors investigated in the main study concerns the preference of the interviewees about the options (i) leave the situation as is, (ii) perform only the necessary remediation, or (iii) proceed with radical restoration. Option</w:t>
      </w:r>
      <w:r w:rsidRPr="00127193">
        <w:rPr>
          <w:rFonts w:ascii="Times New Roman" w:hAnsi="Times New Roman" w:cs="Times New Roman"/>
          <w:sz w:val="20"/>
          <w:szCs w:val="20"/>
          <w:lang w:val="en-GB"/>
        </w:rPr>
        <w:t xml:space="preserve"> (</w:t>
      </w:r>
      <w:r w:rsidRPr="00127193">
        <w:rPr>
          <w:rFonts w:ascii="Times New Roman" w:hAnsi="Times New Roman" w:cs="Times New Roman"/>
          <w:sz w:val="20"/>
          <w:szCs w:val="20"/>
          <w:lang w:val="en-US"/>
        </w:rPr>
        <w:t>i</w:t>
      </w:r>
      <w:r w:rsidRPr="00127193">
        <w:rPr>
          <w:rFonts w:ascii="Times New Roman" w:hAnsi="Times New Roman" w:cs="Times New Roman"/>
          <w:sz w:val="20"/>
          <w:szCs w:val="20"/>
          <w:lang w:val="en-GB"/>
        </w:rPr>
        <w:t xml:space="preserve">) </w:t>
      </w:r>
      <w:r w:rsidRPr="00127193">
        <w:rPr>
          <w:rFonts w:ascii="Times New Roman" w:hAnsi="Times New Roman" w:cs="Times New Roman"/>
          <w:sz w:val="20"/>
          <w:szCs w:val="20"/>
          <w:lang w:val="en-US"/>
        </w:rPr>
        <w:t>has</w:t>
      </w:r>
      <w:r w:rsidRPr="00127193">
        <w:rPr>
          <w:rFonts w:ascii="Times New Roman" w:hAnsi="Times New Roman" w:cs="Times New Roman"/>
          <w:sz w:val="20"/>
          <w:szCs w:val="20"/>
          <w:lang w:val="en-GB"/>
        </w:rPr>
        <w:t xml:space="preserve"> </w:t>
      </w:r>
      <w:r w:rsidRPr="00127193">
        <w:rPr>
          <w:rFonts w:ascii="Times New Roman" w:hAnsi="Times New Roman" w:cs="Times New Roman"/>
          <w:sz w:val="20"/>
          <w:szCs w:val="20"/>
          <w:lang w:val="en-US"/>
        </w:rPr>
        <w:t>been</w:t>
      </w:r>
      <w:r w:rsidRPr="00127193">
        <w:rPr>
          <w:rFonts w:ascii="Times New Roman" w:hAnsi="Times New Roman" w:cs="Times New Roman"/>
          <w:sz w:val="20"/>
          <w:szCs w:val="20"/>
          <w:lang w:val="en-GB"/>
        </w:rPr>
        <w:t xml:space="preserve"> </w:t>
      </w:r>
      <w:r w:rsidRPr="00127193">
        <w:rPr>
          <w:rFonts w:ascii="Times New Roman" w:hAnsi="Times New Roman" w:cs="Times New Roman"/>
          <w:sz w:val="20"/>
          <w:szCs w:val="20"/>
          <w:lang w:val="en-US"/>
        </w:rPr>
        <w:t>selected</w:t>
      </w:r>
      <w:r w:rsidRPr="00127193">
        <w:rPr>
          <w:rFonts w:ascii="Times New Roman" w:hAnsi="Times New Roman" w:cs="Times New Roman"/>
          <w:sz w:val="20"/>
          <w:szCs w:val="20"/>
          <w:lang w:val="en-GB"/>
        </w:rPr>
        <w:t xml:space="preserve"> </w:t>
      </w:r>
      <w:r w:rsidRPr="00127193">
        <w:rPr>
          <w:rFonts w:ascii="Times New Roman" w:hAnsi="Times New Roman" w:cs="Times New Roman"/>
          <w:sz w:val="20"/>
          <w:szCs w:val="20"/>
          <w:lang w:val="en-US"/>
        </w:rPr>
        <w:t>only</w:t>
      </w:r>
      <w:r w:rsidRPr="00127193">
        <w:rPr>
          <w:rFonts w:ascii="Times New Roman" w:hAnsi="Times New Roman" w:cs="Times New Roman"/>
          <w:sz w:val="20"/>
          <w:szCs w:val="20"/>
          <w:lang w:val="en-GB"/>
        </w:rPr>
        <w:t xml:space="preserve"> </w:t>
      </w:r>
      <w:r w:rsidRPr="00127193">
        <w:rPr>
          <w:rFonts w:ascii="Times New Roman" w:hAnsi="Times New Roman" w:cs="Times New Roman"/>
          <w:sz w:val="20"/>
          <w:szCs w:val="20"/>
          <w:lang w:val="en-US"/>
        </w:rPr>
        <w:t>by</w:t>
      </w:r>
      <w:r w:rsidRPr="00127193">
        <w:rPr>
          <w:rFonts w:ascii="Times New Roman" w:hAnsi="Times New Roman" w:cs="Times New Roman"/>
          <w:sz w:val="20"/>
          <w:szCs w:val="20"/>
          <w:lang w:val="en-GB"/>
        </w:rPr>
        <w:t xml:space="preserve"> 12.5% </w:t>
      </w:r>
      <w:r w:rsidRPr="00127193">
        <w:rPr>
          <w:rFonts w:ascii="Times New Roman" w:hAnsi="Times New Roman" w:cs="Times New Roman"/>
          <w:sz w:val="20"/>
          <w:szCs w:val="20"/>
          <w:lang w:val="en-US"/>
        </w:rPr>
        <w:t>of</w:t>
      </w:r>
      <w:r w:rsidRPr="00127193">
        <w:rPr>
          <w:rFonts w:ascii="Times New Roman" w:hAnsi="Times New Roman" w:cs="Times New Roman"/>
          <w:sz w:val="20"/>
          <w:szCs w:val="20"/>
          <w:lang w:val="en-GB"/>
        </w:rPr>
        <w:t xml:space="preserve"> </w:t>
      </w:r>
      <w:r w:rsidRPr="00127193">
        <w:rPr>
          <w:rFonts w:ascii="Times New Roman" w:hAnsi="Times New Roman" w:cs="Times New Roman"/>
          <w:sz w:val="20"/>
          <w:szCs w:val="20"/>
          <w:lang w:val="en-US"/>
        </w:rPr>
        <w:t>those</w:t>
      </w:r>
      <w:r w:rsidRPr="00127193">
        <w:rPr>
          <w:rFonts w:ascii="Times New Roman" w:hAnsi="Times New Roman" w:cs="Times New Roman"/>
          <w:sz w:val="20"/>
          <w:szCs w:val="20"/>
          <w:lang w:val="en-GB"/>
        </w:rPr>
        <w:t xml:space="preserve"> </w:t>
      </w:r>
      <w:r w:rsidRPr="00127193">
        <w:rPr>
          <w:rFonts w:ascii="Times New Roman" w:hAnsi="Times New Roman" w:cs="Times New Roman"/>
          <w:sz w:val="20"/>
          <w:szCs w:val="20"/>
          <w:lang w:val="en-US"/>
        </w:rPr>
        <w:t>that</w:t>
      </w:r>
      <w:r w:rsidRPr="00127193">
        <w:rPr>
          <w:rFonts w:ascii="Times New Roman" w:hAnsi="Times New Roman" w:cs="Times New Roman"/>
          <w:sz w:val="20"/>
          <w:szCs w:val="20"/>
          <w:lang w:val="en-GB"/>
        </w:rPr>
        <w:t xml:space="preserve"> </w:t>
      </w:r>
      <w:r w:rsidRPr="00127193">
        <w:rPr>
          <w:rFonts w:ascii="Times New Roman" w:hAnsi="Times New Roman" w:cs="Times New Roman"/>
          <w:sz w:val="20"/>
          <w:szCs w:val="20"/>
          <w:lang w:val="en-US"/>
        </w:rPr>
        <w:t>stated</w:t>
      </w:r>
      <w:r w:rsidRPr="00127193">
        <w:rPr>
          <w:rFonts w:ascii="Times New Roman" w:hAnsi="Times New Roman" w:cs="Times New Roman"/>
          <w:sz w:val="20"/>
          <w:szCs w:val="20"/>
          <w:lang w:val="en-GB"/>
        </w:rPr>
        <w:t xml:space="preserve"> </w:t>
      </w:r>
      <w:r w:rsidRPr="00127193">
        <w:rPr>
          <w:rFonts w:ascii="Times New Roman" w:hAnsi="Times New Roman" w:cs="Times New Roman"/>
          <w:sz w:val="20"/>
          <w:szCs w:val="20"/>
          <w:lang w:val="en-US"/>
        </w:rPr>
        <w:t>WTP</w:t>
      </w:r>
      <w:r w:rsidR="00987D23" w:rsidRPr="00127193">
        <w:rPr>
          <w:rFonts w:ascii="Times New Roman" w:hAnsi="Times New Roman" w:cs="Times New Roman" w:hint="eastAsia"/>
          <w:sz w:val="20"/>
          <w:szCs w:val="20"/>
          <w:lang w:val="en-GB" w:eastAsia="zh-CN"/>
        </w:rPr>
        <w:t xml:space="preserve"> </w:t>
      </w:r>
      <w:r w:rsidR="00987D23" w:rsidRPr="00127193">
        <w:rPr>
          <w:rFonts w:ascii="Times New Roman" w:hAnsi="Times New Roman" w:cs="Times New Roman"/>
          <w:sz w:val="20"/>
          <w:szCs w:val="20"/>
          <w:lang w:val="en-US"/>
        </w:rPr>
        <w:t>=</w:t>
      </w:r>
      <w:r w:rsidR="00987D23" w:rsidRPr="00127193">
        <w:rPr>
          <w:rFonts w:ascii="Times New Roman" w:hAnsi="Times New Roman" w:cs="Times New Roman" w:hint="eastAsia"/>
          <w:sz w:val="20"/>
          <w:szCs w:val="20"/>
          <w:lang w:val="en-US" w:eastAsia="zh-CN"/>
        </w:rPr>
        <w:t xml:space="preserve"> </w:t>
      </w:r>
      <w:r w:rsidRPr="00127193">
        <w:rPr>
          <w:rFonts w:ascii="Times New Roman" w:hAnsi="Times New Roman" w:cs="Times New Roman"/>
          <w:sz w:val="20"/>
          <w:szCs w:val="20"/>
          <w:lang w:val="en-GB"/>
        </w:rPr>
        <w:t>1-10 €</w:t>
      </w:r>
      <w:r w:rsidRPr="00127193">
        <w:rPr>
          <w:rFonts w:ascii="Times New Roman" w:hAnsi="Times New Roman" w:cs="Times New Roman"/>
          <w:sz w:val="20"/>
          <w:szCs w:val="20"/>
          <w:lang w:val="en-US"/>
        </w:rPr>
        <w:t>, which gives a 2% of the total sample. Option (ii) is supported by 51% of the total sample, i.e., 61.1% of those with WTP</w:t>
      </w:r>
      <w:r w:rsidR="00987D23" w:rsidRPr="00127193">
        <w:rPr>
          <w:rFonts w:ascii="Times New Roman" w:hAnsi="Times New Roman" w:cs="Times New Roman" w:hint="eastAsia"/>
          <w:sz w:val="20"/>
          <w:szCs w:val="20"/>
          <w:lang w:val="en-US" w:eastAsia="zh-CN"/>
        </w:rPr>
        <w:t xml:space="preserve"> </w:t>
      </w:r>
      <w:r w:rsidR="00987D23" w:rsidRPr="00127193">
        <w:rPr>
          <w:rFonts w:ascii="Times New Roman" w:hAnsi="Times New Roman" w:cs="Times New Roman"/>
          <w:sz w:val="20"/>
          <w:szCs w:val="20"/>
          <w:lang w:val="en-US"/>
        </w:rPr>
        <w:t>=</w:t>
      </w:r>
      <w:r w:rsidR="00987D23" w:rsidRPr="00127193">
        <w:rPr>
          <w:rFonts w:ascii="Times New Roman" w:hAnsi="Times New Roman" w:cs="Times New Roman" w:hint="eastAsia"/>
          <w:sz w:val="20"/>
          <w:szCs w:val="20"/>
          <w:lang w:val="en-US" w:eastAsia="zh-CN"/>
        </w:rPr>
        <w:t xml:space="preserve"> </w:t>
      </w:r>
      <w:r w:rsidRPr="00127193">
        <w:rPr>
          <w:rFonts w:ascii="Times New Roman" w:hAnsi="Times New Roman" w:cs="Times New Roman"/>
          <w:sz w:val="20"/>
          <w:szCs w:val="20"/>
          <w:lang w:val="en-US"/>
        </w:rPr>
        <w:t>0</w:t>
      </w:r>
      <w:r w:rsidR="005B5424" w:rsidRPr="00127193">
        <w:rPr>
          <w:rFonts w:ascii="Times New Roman" w:hAnsi="Times New Roman" w:cs="Times New Roman" w:hint="eastAsia"/>
          <w:sz w:val="20"/>
          <w:szCs w:val="20"/>
          <w:lang w:val="en-US" w:eastAsia="zh-CN"/>
        </w:rPr>
        <w:t xml:space="preserve"> </w:t>
      </w:r>
      <w:r w:rsidR="005B5424" w:rsidRPr="00127193">
        <w:rPr>
          <w:rFonts w:ascii="Times New Roman" w:hAnsi="Times New Roman" w:cs="Times New Roman"/>
          <w:sz w:val="20"/>
          <w:szCs w:val="20"/>
          <w:lang w:val="en-US"/>
        </w:rPr>
        <w:t>€</w:t>
      </w:r>
      <w:r w:rsidRPr="00127193">
        <w:rPr>
          <w:rFonts w:ascii="Times New Roman" w:hAnsi="Times New Roman" w:cs="Times New Roman"/>
          <w:sz w:val="20"/>
          <w:szCs w:val="20"/>
          <w:lang w:val="en-US"/>
        </w:rPr>
        <w:t>, 37.5% of those with WTP</w:t>
      </w:r>
      <w:r w:rsidR="00987D23" w:rsidRPr="00127193">
        <w:rPr>
          <w:rFonts w:ascii="Times New Roman" w:hAnsi="Times New Roman" w:cs="Times New Roman" w:hint="eastAsia"/>
          <w:sz w:val="20"/>
          <w:szCs w:val="20"/>
          <w:lang w:val="en-US" w:eastAsia="zh-CN"/>
        </w:rPr>
        <w:t xml:space="preserve"> </w:t>
      </w:r>
      <w:r w:rsidR="00987D23" w:rsidRPr="00127193">
        <w:rPr>
          <w:rFonts w:ascii="Times New Roman" w:hAnsi="Times New Roman" w:cs="Times New Roman"/>
          <w:sz w:val="20"/>
          <w:szCs w:val="20"/>
          <w:lang w:val="en-US"/>
        </w:rPr>
        <w:t>=</w:t>
      </w:r>
      <w:r w:rsidR="00987D23" w:rsidRPr="00127193">
        <w:rPr>
          <w:rFonts w:ascii="Times New Roman" w:hAnsi="Times New Roman" w:cs="Times New Roman" w:hint="eastAsia"/>
          <w:sz w:val="20"/>
          <w:szCs w:val="20"/>
          <w:lang w:val="en-US" w:eastAsia="zh-CN"/>
        </w:rPr>
        <w:t xml:space="preserve"> </w:t>
      </w:r>
      <w:r w:rsidRPr="00127193">
        <w:rPr>
          <w:rFonts w:ascii="Times New Roman" w:hAnsi="Times New Roman" w:cs="Times New Roman"/>
          <w:sz w:val="20"/>
          <w:szCs w:val="20"/>
          <w:lang w:val="en-US"/>
        </w:rPr>
        <w:t>1-10</w:t>
      </w:r>
      <w:r w:rsidR="005B5424" w:rsidRPr="00127193">
        <w:rPr>
          <w:rFonts w:ascii="Times New Roman" w:hAnsi="Times New Roman" w:cs="Times New Roman" w:hint="eastAsia"/>
          <w:sz w:val="20"/>
          <w:szCs w:val="20"/>
          <w:lang w:val="en-US" w:eastAsia="zh-CN"/>
        </w:rPr>
        <w:t xml:space="preserve"> </w:t>
      </w:r>
      <w:r w:rsidR="005B5424" w:rsidRPr="00127193">
        <w:rPr>
          <w:rFonts w:ascii="Times New Roman" w:hAnsi="Times New Roman" w:cs="Times New Roman"/>
          <w:sz w:val="20"/>
          <w:szCs w:val="20"/>
          <w:lang w:val="en-US"/>
        </w:rPr>
        <w:t>€</w:t>
      </w:r>
      <w:r w:rsidRPr="00127193">
        <w:rPr>
          <w:rFonts w:ascii="Times New Roman" w:hAnsi="Times New Roman" w:cs="Times New Roman"/>
          <w:sz w:val="20"/>
          <w:szCs w:val="20"/>
          <w:lang w:val="en-US"/>
        </w:rPr>
        <w:t>, 40% of those with WTP</w:t>
      </w:r>
      <w:r w:rsidR="00987D23" w:rsidRPr="00127193">
        <w:rPr>
          <w:rFonts w:ascii="Times New Roman" w:hAnsi="Times New Roman" w:cs="Times New Roman" w:hint="eastAsia"/>
          <w:sz w:val="20"/>
          <w:szCs w:val="20"/>
          <w:lang w:val="en-US" w:eastAsia="zh-CN"/>
        </w:rPr>
        <w:t xml:space="preserve"> </w:t>
      </w:r>
      <w:r w:rsidR="00987D23" w:rsidRPr="00127193">
        <w:rPr>
          <w:rFonts w:ascii="Times New Roman" w:hAnsi="Times New Roman" w:cs="Times New Roman"/>
          <w:sz w:val="20"/>
          <w:szCs w:val="20"/>
          <w:lang w:val="en-US"/>
        </w:rPr>
        <w:t>=</w:t>
      </w:r>
      <w:r w:rsidR="00987D23" w:rsidRPr="00127193">
        <w:rPr>
          <w:rFonts w:ascii="Times New Roman" w:hAnsi="Times New Roman" w:cs="Times New Roman" w:hint="eastAsia"/>
          <w:sz w:val="20"/>
          <w:szCs w:val="20"/>
          <w:lang w:val="en-US" w:eastAsia="zh-CN"/>
        </w:rPr>
        <w:t xml:space="preserve"> </w:t>
      </w:r>
      <w:r w:rsidRPr="00127193">
        <w:rPr>
          <w:rFonts w:ascii="Times New Roman" w:hAnsi="Times New Roman" w:cs="Times New Roman"/>
          <w:sz w:val="20"/>
          <w:szCs w:val="20"/>
          <w:lang w:val="en-US"/>
        </w:rPr>
        <w:t>11-50</w:t>
      </w:r>
      <w:r w:rsidR="005B5424" w:rsidRPr="00127193">
        <w:rPr>
          <w:rFonts w:ascii="Times New Roman" w:hAnsi="Times New Roman" w:cs="Times New Roman" w:hint="eastAsia"/>
          <w:sz w:val="20"/>
          <w:szCs w:val="20"/>
          <w:lang w:val="en-US" w:eastAsia="zh-CN"/>
        </w:rPr>
        <w:t xml:space="preserve"> </w:t>
      </w:r>
      <w:r w:rsidR="005B5424" w:rsidRPr="00127193">
        <w:rPr>
          <w:rFonts w:ascii="Times New Roman" w:hAnsi="Times New Roman" w:cs="Times New Roman"/>
          <w:sz w:val="20"/>
          <w:szCs w:val="20"/>
          <w:lang w:val="en-US"/>
        </w:rPr>
        <w:t>€</w:t>
      </w:r>
      <w:r w:rsidRPr="00127193">
        <w:rPr>
          <w:rFonts w:ascii="Times New Roman" w:hAnsi="Times New Roman" w:cs="Times New Roman"/>
          <w:sz w:val="20"/>
          <w:szCs w:val="20"/>
          <w:lang w:val="en-US"/>
        </w:rPr>
        <w:t xml:space="preserve">, 70% of those </w:t>
      </w:r>
      <w:r w:rsidRPr="00127193">
        <w:rPr>
          <w:rFonts w:ascii="Times New Roman" w:hAnsi="Times New Roman" w:cs="Times New Roman"/>
          <w:sz w:val="20"/>
          <w:szCs w:val="20"/>
          <w:lang w:val="en-US"/>
        </w:rPr>
        <w:lastRenderedPageBreak/>
        <w:t>with WTP</w:t>
      </w:r>
      <w:r w:rsidR="00987D23" w:rsidRPr="00127193">
        <w:rPr>
          <w:rFonts w:ascii="Times New Roman" w:hAnsi="Times New Roman" w:cs="Times New Roman" w:hint="eastAsia"/>
          <w:sz w:val="20"/>
          <w:szCs w:val="20"/>
          <w:lang w:val="en-US" w:eastAsia="zh-CN"/>
        </w:rPr>
        <w:t xml:space="preserve"> </w:t>
      </w:r>
      <w:r w:rsidR="00987D23" w:rsidRPr="00127193">
        <w:rPr>
          <w:rFonts w:ascii="Times New Roman" w:hAnsi="Times New Roman" w:cs="Times New Roman"/>
          <w:sz w:val="20"/>
          <w:szCs w:val="20"/>
          <w:lang w:val="en-US"/>
        </w:rPr>
        <w:t>=</w:t>
      </w:r>
      <w:r w:rsidR="00987D23" w:rsidRPr="00127193">
        <w:rPr>
          <w:rFonts w:ascii="Times New Roman" w:hAnsi="Times New Roman" w:cs="Times New Roman" w:hint="eastAsia"/>
          <w:sz w:val="20"/>
          <w:szCs w:val="20"/>
          <w:lang w:val="en-US" w:eastAsia="zh-CN"/>
        </w:rPr>
        <w:t xml:space="preserve"> </w:t>
      </w:r>
      <w:r w:rsidRPr="00127193">
        <w:rPr>
          <w:rFonts w:ascii="Times New Roman" w:hAnsi="Times New Roman" w:cs="Times New Roman"/>
          <w:sz w:val="20"/>
          <w:szCs w:val="20"/>
          <w:lang w:val="en-US"/>
        </w:rPr>
        <w:t>51-100</w:t>
      </w:r>
      <w:r w:rsidR="005B5424" w:rsidRPr="00127193">
        <w:rPr>
          <w:rFonts w:ascii="Times New Roman" w:hAnsi="Times New Roman" w:cs="Times New Roman" w:hint="eastAsia"/>
          <w:sz w:val="20"/>
          <w:szCs w:val="20"/>
          <w:lang w:val="en-US" w:eastAsia="zh-CN"/>
        </w:rPr>
        <w:t xml:space="preserve"> </w:t>
      </w:r>
      <w:r w:rsidR="005B5424" w:rsidRPr="00127193">
        <w:rPr>
          <w:rFonts w:ascii="Times New Roman" w:hAnsi="Times New Roman" w:cs="Times New Roman"/>
          <w:sz w:val="20"/>
          <w:szCs w:val="20"/>
          <w:lang w:val="en-US"/>
        </w:rPr>
        <w:t>€</w:t>
      </w:r>
      <w:r w:rsidRPr="00127193">
        <w:rPr>
          <w:rFonts w:ascii="Times New Roman" w:hAnsi="Times New Roman" w:cs="Times New Roman"/>
          <w:sz w:val="20"/>
          <w:szCs w:val="20"/>
          <w:lang w:val="en-US"/>
        </w:rPr>
        <w:t xml:space="preserve"> and 27.8% of those with WTP</w:t>
      </w:r>
      <w:r w:rsidR="00987D23" w:rsidRPr="00127193">
        <w:rPr>
          <w:rFonts w:ascii="Times New Roman" w:hAnsi="Times New Roman" w:cs="Times New Roman" w:hint="eastAsia"/>
          <w:sz w:val="20"/>
          <w:szCs w:val="20"/>
          <w:lang w:val="en-US" w:eastAsia="zh-CN"/>
        </w:rPr>
        <w:t xml:space="preserve"> </w:t>
      </w:r>
      <w:r w:rsidRPr="00127193">
        <w:rPr>
          <w:rFonts w:ascii="Times New Roman" w:hAnsi="Times New Roman" w:cs="Times New Roman"/>
          <w:sz w:val="20"/>
          <w:szCs w:val="20"/>
          <w:lang w:val="en-US"/>
        </w:rPr>
        <w:t>&gt;</w:t>
      </w:r>
      <w:r w:rsidR="00987D23" w:rsidRPr="00127193">
        <w:rPr>
          <w:rFonts w:ascii="Times New Roman" w:hAnsi="Times New Roman" w:cs="Times New Roman" w:hint="eastAsia"/>
          <w:sz w:val="20"/>
          <w:szCs w:val="20"/>
          <w:lang w:val="en-US" w:eastAsia="zh-CN"/>
        </w:rPr>
        <w:t xml:space="preserve"> </w:t>
      </w:r>
      <w:r w:rsidRPr="00127193">
        <w:rPr>
          <w:rFonts w:ascii="Times New Roman" w:hAnsi="Times New Roman" w:cs="Times New Roman"/>
          <w:sz w:val="20"/>
          <w:szCs w:val="20"/>
          <w:lang w:val="en-US"/>
        </w:rPr>
        <w:t>100</w:t>
      </w:r>
      <w:r w:rsidR="005B5424" w:rsidRPr="00127193">
        <w:rPr>
          <w:rFonts w:ascii="Times New Roman" w:hAnsi="Times New Roman" w:cs="Times New Roman" w:hint="eastAsia"/>
          <w:sz w:val="20"/>
          <w:szCs w:val="20"/>
          <w:lang w:val="en-US" w:eastAsia="zh-CN"/>
        </w:rPr>
        <w:t xml:space="preserve"> </w:t>
      </w:r>
      <w:r w:rsidR="005B5424" w:rsidRPr="00127193">
        <w:rPr>
          <w:rFonts w:ascii="Times New Roman" w:hAnsi="Times New Roman" w:cs="Times New Roman"/>
          <w:sz w:val="20"/>
          <w:szCs w:val="20"/>
          <w:lang w:val="en-US"/>
        </w:rPr>
        <w:t>€</w:t>
      </w:r>
      <w:r w:rsidRPr="00127193">
        <w:rPr>
          <w:rFonts w:ascii="Times New Roman" w:hAnsi="Times New Roman" w:cs="Times New Roman"/>
          <w:sz w:val="20"/>
          <w:szCs w:val="20"/>
          <w:lang w:val="en-US"/>
        </w:rPr>
        <w:t>. Option (iii) has been proposed by 47% of the interviewees, i.e., 38.9% of those with WTP</w:t>
      </w:r>
      <w:r w:rsidR="00987D23" w:rsidRPr="00127193">
        <w:rPr>
          <w:rFonts w:ascii="Times New Roman" w:hAnsi="Times New Roman" w:cs="Times New Roman" w:hint="eastAsia"/>
          <w:sz w:val="20"/>
          <w:szCs w:val="20"/>
          <w:lang w:val="en-US" w:eastAsia="zh-CN"/>
        </w:rPr>
        <w:t xml:space="preserve"> </w:t>
      </w:r>
      <w:r w:rsidR="00987D23" w:rsidRPr="00127193">
        <w:rPr>
          <w:rFonts w:ascii="Times New Roman" w:hAnsi="Times New Roman" w:cs="Times New Roman"/>
          <w:sz w:val="20"/>
          <w:szCs w:val="20"/>
          <w:lang w:val="en-US"/>
        </w:rPr>
        <w:t>=</w:t>
      </w:r>
      <w:r w:rsidR="00987D23" w:rsidRPr="00127193">
        <w:rPr>
          <w:rFonts w:ascii="Times New Roman" w:hAnsi="Times New Roman" w:cs="Times New Roman" w:hint="eastAsia"/>
          <w:sz w:val="20"/>
          <w:szCs w:val="20"/>
          <w:lang w:val="en-US" w:eastAsia="zh-CN"/>
        </w:rPr>
        <w:t xml:space="preserve"> </w:t>
      </w:r>
      <w:r w:rsidRPr="00127193">
        <w:rPr>
          <w:rFonts w:ascii="Times New Roman" w:hAnsi="Times New Roman" w:cs="Times New Roman"/>
          <w:sz w:val="20"/>
          <w:szCs w:val="20"/>
          <w:lang w:val="en-US"/>
        </w:rPr>
        <w:t>0</w:t>
      </w:r>
      <w:r w:rsidR="005B5424" w:rsidRPr="00127193">
        <w:rPr>
          <w:rFonts w:ascii="Times New Roman" w:hAnsi="Times New Roman" w:cs="Times New Roman" w:hint="eastAsia"/>
          <w:sz w:val="20"/>
          <w:szCs w:val="20"/>
          <w:lang w:val="en-US" w:eastAsia="zh-CN"/>
        </w:rPr>
        <w:t xml:space="preserve"> </w:t>
      </w:r>
      <w:r w:rsidR="005B5424" w:rsidRPr="00127193">
        <w:rPr>
          <w:rFonts w:ascii="Times New Roman" w:hAnsi="Times New Roman" w:cs="Times New Roman"/>
          <w:sz w:val="20"/>
          <w:szCs w:val="20"/>
          <w:lang w:val="en-US"/>
        </w:rPr>
        <w:t>€</w:t>
      </w:r>
      <w:r w:rsidRPr="00127193">
        <w:rPr>
          <w:rFonts w:ascii="Times New Roman" w:hAnsi="Times New Roman" w:cs="Times New Roman"/>
          <w:sz w:val="20"/>
          <w:szCs w:val="20"/>
          <w:lang w:val="en-US"/>
        </w:rPr>
        <w:t>, 50% of those with WTP</w:t>
      </w:r>
      <w:r w:rsidR="00987D23" w:rsidRPr="00127193">
        <w:rPr>
          <w:rFonts w:ascii="Times New Roman" w:hAnsi="Times New Roman" w:cs="Times New Roman" w:hint="eastAsia"/>
          <w:sz w:val="20"/>
          <w:szCs w:val="20"/>
          <w:lang w:val="en-US" w:eastAsia="zh-CN"/>
        </w:rPr>
        <w:t xml:space="preserve"> </w:t>
      </w:r>
      <w:r w:rsidR="00987D23" w:rsidRPr="00127193">
        <w:rPr>
          <w:rFonts w:ascii="Times New Roman" w:hAnsi="Times New Roman" w:cs="Times New Roman"/>
          <w:sz w:val="20"/>
          <w:szCs w:val="20"/>
          <w:lang w:val="en-US"/>
        </w:rPr>
        <w:t>=</w:t>
      </w:r>
      <w:r w:rsidR="00987D23" w:rsidRPr="00127193">
        <w:rPr>
          <w:rFonts w:ascii="Times New Roman" w:hAnsi="Times New Roman" w:cs="Times New Roman" w:hint="eastAsia"/>
          <w:sz w:val="20"/>
          <w:szCs w:val="20"/>
          <w:lang w:val="en-US" w:eastAsia="zh-CN"/>
        </w:rPr>
        <w:t xml:space="preserve"> </w:t>
      </w:r>
      <w:r w:rsidRPr="00127193">
        <w:rPr>
          <w:rFonts w:ascii="Times New Roman" w:hAnsi="Times New Roman" w:cs="Times New Roman"/>
          <w:sz w:val="20"/>
          <w:szCs w:val="20"/>
          <w:lang w:val="en-US"/>
        </w:rPr>
        <w:t>1-10</w:t>
      </w:r>
      <w:r w:rsidR="005B5424" w:rsidRPr="00127193">
        <w:rPr>
          <w:rFonts w:ascii="Times New Roman" w:hAnsi="Times New Roman" w:cs="Times New Roman" w:hint="eastAsia"/>
          <w:sz w:val="20"/>
          <w:szCs w:val="20"/>
          <w:lang w:val="en-US" w:eastAsia="zh-CN"/>
        </w:rPr>
        <w:t xml:space="preserve"> </w:t>
      </w:r>
      <w:r w:rsidR="005B5424" w:rsidRPr="00127193">
        <w:rPr>
          <w:rFonts w:ascii="Times New Roman" w:hAnsi="Times New Roman" w:cs="Times New Roman"/>
          <w:sz w:val="20"/>
          <w:szCs w:val="20"/>
          <w:lang w:val="en-US"/>
        </w:rPr>
        <w:t>€</w:t>
      </w:r>
      <w:r w:rsidRPr="00127193">
        <w:rPr>
          <w:rFonts w:ascii="Times New Roman" w:hAnsi="Times New Roman" w:cs="Times New Roman"/>
          <w:sz w:val="20"/>
          <w:szCs w:val="20"/>
          <w:lang w:val="en-US"/>
        </w:rPr>
        <w:t>, 60% of those with WTP</w:t>
      </w:r>
      <w:r w:rsidR="00987D23" w:rsidRPr="00127193">
        <w:rPr>
          <w:rFonts w:ascii="Times New Roman" w:hAnsi="Times New Roman" w:cs="Times New Roman" w:hint="eastAsia"/>
          <w:sz w:val="20"/>
          <w:szCs w:val="20"/>
          <w:lang w:val="en-US" w:eastAsia="zh-CN"/>
        </w:rPr>
        <w:t xml:space="preserve"> </w:t>
      </w:r>
      <w:r w:rsidR="00987D23" w:rsidRPr="00127193">
        <w:rPr>
          <w:rFonts w:ascii="Times New Roman" w:hAnsi="Times New Roman" w:cs="Times New Roman"/>
          <w:sz w:val="20"/>
          <w:szCs w:val="20"/>
          <w:lang w:val="en-US"/>
        </w:rPr>
        <w:t>=</w:t>
      </w:r>
      <w:r w:rsidR="00987D23" w:rsidRPr="00127193">
        <w:rPr>
          <w:rFonts w:ascii="Times New Roman" w:hAnsi="Times New Roman" w:cs="Times New Roman" w:hint="eastAsia"/>
          <w:sz w:val="20"/>
          <w:szCs w:val="20"/>
          <w:lang w:val="en-US" w:eastAsia="zh-CN"/>
        </w:rPr>
        <w:t xml:space="preserve"> </w:t>
      </w:r>
      <w:r w:rsidRPr="00127193">
        <w:rPr>
          <w:rFonts w:ascii="Times New Roman" w:hAnsi="Times New Roman" w:cs="Times New Roman"/>
          <w:sz w:val="20"/>
          <w:szCs w:val="20"/>
          <w:lang w:val="en-US"/>
        </w:rPr>
        <w:t>11-50</w:t>
      </w:r>
      <w:r w:rsidR="005B5424" w:rsidRPr="00127193">
        <w:rPr>
          <w:rFonts w:ascii="Times New Roman" w:hAnsi="Times New Roman" w:cs="Times New Roman" w:hint="eastAsia"/>
          <w:sz w:val="20"/>
          <w:szCs w:val="20"/>
          <w:lang w:val="en-US" w:eastAsia="zh-CN"/>
        </w:rPr>
        <w:t xml:space="preserve"> </w:t>
      </w:r>
      <w:r w:rsidR="005B5424" w:rsidRPr="00127193">
        <w:rPr>
          <w:rFonts w:ascii="Times New Roman" w:hAnsi="Times New Roman" w:cs="Times New Roman"/>
          <w:sz w:val="20"/>
          <w:szCs w:val="20"/>
          <w:lang w:val="en-US"/>
        </w:rPr>
        <w:t>€</w:t>
      </w:r>
      <w:r w:rsidRPr="00127193">
        <w:rPr>
          <w:rFonts w:ascii="Times New Roman" w:hAnsi="Times New Roman" w:cs="Times New Roman"/>
          <w:sz w:val="20"/>
          <w:szCs w:val="20"/>
          <w:lang w:val="en-US"/>
        </w:rPr>
        <w:t>, 30% of those with WTP</w:t>
      </w:r>
      <w:r w:rsidR="00987D23" w:rsidRPr="00127193">
        <w:rPr>
          <w:rFonts w:ascii="Times New Roman" w:hAnsi="Times New Roman" w:cs="Times New Roman" w:hint="eastAsia"/>
          <w:sz w:val="20"/>
          <w:szCs w:val="20"/>
          <w:lang w:val="en-US" w:eastAsia="zh-CN"/>
        </w:rPr>
        <w:t xml:space="preserve"> </w:t>
      </w:r>
      <w:r w:rsidR="00987D23" w:rsidRPr="00127193">
        <w:rPr>
          <w:rFonts w:ascii="Times New Roman" w:hAnsi="Times New Roman" w:cs="Times New Roman"/>
          <w:sz w:val="20"/>
          <w:szCs w:val="20"/>
          <w:lang w:val="en-US"/>
        </w:rPr>
        <w:t>=</w:t>
      </w:r>
      <w:r w:rsidR="00987D23" w:rsidRPr="00127193">
        <w:rPr>
          <w:rFonts w:ascii="Times New Roman" w:hAnsi="Times New Roman" w:cs="Times New Roman" w:hint="eastAsia"/>
          <w:sz w:val="20"/>
          <w:szCs w:val="20"/>
          <w:lang w:val="en-US" w:eastAsia="zh-CN"/>
        </w:rPr>
        <w:t xml:space="preserve"> </w:t>
      </w:r>
      <w:r w:rsidRPr="00127193">
        <w:rPr>
          <w:rFonts w:ascii="Times New Roman" w:hAnsi="Times New Roman" w:cs="Times New Roman"/>
          <w:sz w:val="20"/>
          <w:szCs w:val="20"/>
          <w:lang w:val="en-US"/>
        </w:rPr>
        <w:t>51-100</w:t>
      </w:r>
      <w:r w:rsidR="005B5424" w:rsidRPr="00127193">
        <w:rPr>
          <w:rFonts w:ascii="Times New Roman" w:hAnsi="Times New Roman" w:cs="Times New Roman" w:hint="eastAsia"/>
          <w:sz w:val="20"/>
          <w:szCs w:val="20"/>
          <w:lang w:val="en-US" w:eastAsia="zh-CN"/>
        </w:rPr>
        <w:t xml:space="preserve"> </w:t>
      </w:r>
      <w:r w:rsidR="005B5424" w:rsidRPr="00127193">
        <w:rPr>
          <w:rFonts w:ascii="Times New Roman" w:hAnsi="Times New Roman" w:cs="Times New Roman"/>
          <w:sz w:val="20"/>
          <w:szCs w:val="20"/>
          <w:lang w:val="en-US"/>
        </w:rPr>
        <w:t>€</w:t>
      </w:r>
      <w:r w:rsidRPr="00127193">
        <w:rPr>
          <w:rFonts w:ascii="Times New Roman" w:hAnsi="Times New Roman" w:cs="Times New Roman"/>
          <w:sz w:val="20"/>
          <w:szCs w:val="20"/>
          <w:lang w:val="en-US"/>
        </w:rPr>
        <w:t xml:space="preserve"> and 72.2% of those with WTP</w:t>
      </w:r>
      <w:r w:rsidR="00987D23" w:rsidRPr="00127193">
        <w:rPr>
          <w:rFonts w:ascii="Times New Roman" w:hAnsi="Times New Roman" w:cs="Times New Roman" w:hint="eastAsia"/>
          <w:sz w:val="20"/>
          <w:szCs w:val="20"/>
          <w:lang w:val="en-US" w:eastAsia="zh-CN"/>
        </w:rPr>
        <w:t xml:space="preserve"> </w:t>
      </w:r>
      <w:r w:rsidRPr="00127193">
        <w:rPr>
          <w:rFonts w:ascii="Times New Roman" w:hAnsi="Times New Roman" w:cs="Times New Roman"/>
          <w:sz w:val="20"/>
          <w:szCs w:val="20"/>
          <w:lang w:val="en-US"/>
        </w:rPr>
        <w:t>&gt;</w:t>
      </w:r>
      <w:r w:rsidR="00987D23" w:rsidRPr="00127193">
        <w:rPr>
          <w:rFonts w:ascii="Times New Roman" w:hAnsi="Times New Roman" w:cs="Times New Roman" w:hint="eastAsia"/>
          <w:sz w:val="20"/>
          <w:szCs w:val="20"/>
          <w:lang w:val="en-US" w:eastAsia="zh-CN"/>
        </w:rPr>
        <w:t xml:space="preserve"> </w:t>
      </w:r>
      <w:r w:rsidRPr="00127193">
        <w:rPr>
          <w:rFonts w:ascii="Times New Roman" w:hAnsi="Times New Roman" w:cs="Times New Roman"/>
          <w:sz w:val="20"/>
          <w:szCs w:val="20"/>
          <w:lang w:val="en-US"/>
        </w:rPr>
        <w:t>100</w:t>
      </w:r>
      <w:r w:rsidR="005B5424" w:rsidRPr="00127193">
        <w:rPr>
          <w:rFonts w:ascii="Times New Roman" w:hAnsi="Times New Roman" w:cs="Times New Roman" w:hint="eastAsia"/>
          <w:sz w:val="20"/>
          <w:szCs w:val="20"/>
          <w:lang w:val="en-US" w:eastAsia="zh-CN"/>
        </w:rPr>
        <w:t xml:space="preserve"> </w:t>
      </w:r>
      <w:r w:rsidR="005B5424" w:rsidRPr="00127193">
        <w:rPr>
          <w:rFonts w:ascii="Times New Roman" w:hAnsi="Times New Roman" w:cs="Times New Roman"/>
          <w:sz w:val="20"/>
          <w:szCs w:val="20"/>
          <w:lang w:val="en-US"/>
        </w:rPr>
        <w:t>€</w:t>
      </w:r>
      <w:r w:rsidRPr="00127193">
        <w:rPr>
          <w:rFonts w:ascii="Times New Roman" w:hAnsi="Times New Roman" w:cs="Times New Roman"/>
          <w:sz w:val="20"/>
          <w:szCs w:val="20"/>
          <w:lang w:val="en-US"/>
        </w:rPr>
        <w:t>.</w:t>
      </w:r>
    </w:p>
    <w:p w:rsidR="00A17563" w:rsidRPr="00127193" w:rsidRDefault="00A17563" w:rsidP="004F4D9E">
      <w:pPr>
        <w:spacing w:before="20" w:after="20" w:line="240" w:lineRule="auto"/>
        <w:ind w:firstLine="720"/>
        <w:jc w:val="both"/>
        <w:rPr>
          <w:rFonts w:ascii="Times New Roman" w:hAnsi="Times New Roman" w:cs="Times New Roman"/>
          <w:sz w:val="20"/>
          <w:szCs w:val="20"/>
          <w:lang w:val="en-US"/>
        </w:rPr>
      </w:pPr>
      <w:r w:rsidRPr="00127193">
        <w:rPr>
          <w:rFonts w:ascii="Times New Roman" w:hAnsi="Times New Roman" w:cs="Times New Roman"/>
          <w:sz w:val="20"/>
          <w:szCs w:val="20"/>
          <w:lang w:val="en-US"/>
        </w:rPr>
        <w:t>It is worthwhile noting the relation between WTP and preference on restoration options. The interviewees that are willing to pay significant amounts tend to prefer a mild intervention, while those that agree with minimal to null amounts demand radical intervention. The latter group, also, considers any contribution of theirs to restoration as unfair judging that this expenditure should be covered exclusively by the State. From a sociopsychological point of view, this attitude may reflect extreme personalities with a tendency to holistic and pure solution (i.e., no mixed strategy involving people and the State is acceptable by interviewees who considered themselves as having no further obligations after regular tax-paying); as a result, they think that the State is exclusively responsible to resolve the situation.</w:t>
      </w:r>
    </w:p>
    <w:p w:rsidR="00A17563" w:rsidRPr="00127193" w:rsidRDefault="00A17563" w:rsidP="00BD40ED">
      <w:pPr>
        <w:spacing w:before="20" w:after="20" w:line="240" w:lineRule="auto"/>
        <w:jc w:val="both"/>
        <w:rPr>
          <w:rFonts w:ascii="Times New Roman" w:hAnsi="Times New Roman" w:cs="Times New Roman"/>
          <w:b/>
          <w:bCs/>
          <w:sz w:val="20"/>
          <w:szCs w:val="20"/>
          <w:lang w:val="en-US"/>
        </w:rPr>
        <w:sectPr w:rsidR="00A17563" w:rsidRPr="00127193" w:rsidSect="004F4D9E">
          <w:type w:val="continuous"/>
          <w:pgSz w:w="11906" w:h="16838"/>
          <w:pgMar w:top="1440" w:right="1800" w:bottom="1440" w:left="1800" w:header="708" w:footer="708" w:gutter="0"/>
          <w:cols w:num="2" w:space="708" w:equalWidth="0">
            <w:col w:w="3799" w:space="708"/>
            <w:col w:w="3799"/>
          </w:cols>
          <w:docGrid w:linePitch="360"/>
        </w:sectPr>
      </w:pPr>
    </w:p>
    <w:p w:rsidR="00A17563" w:rsidRPr="00127193" w:rsidRDefault="00A17563" w:rsidP="00BD40ED">
      <w:pPr>
        <w:spacing w:before="20" w:after="20" w:line="240" w:lineRule="auto"/>
        <w:jc w:val="both"/>
        <w:rPr>
          <w:rFonts w:ascii="Times New Roman" w:hAnsi="Times New Roman" w:cs="Times New Roman"/>
          <w:b/>
          <w:bCs/>
          <w:sz w:val="24"/>
          <w:szCs w:val="24"/>
          <w:lang w:val="en-US"/>
        </w:rPr>
      </w:pPr>
    </w:p>
    <w:p w:rsidR="00A17563" w:rsidRPr="00127193" w:rsidRDefault="00A17563" w:rsidP="00BD40ED">
      <w:pPr>
        <w:spacing w:before="20" w:after="20" w:line="240" w:lineRule="auto"/>
        <w:jc w:val="both"/>
        <w:rPr>
          <w:rFonts w:ascii="Times New Roman" w:hAnsi="Times New Roman" w:cs="Times New Roman"/>
          <w:b/>
          <w:bCs/>
          <w:sz w:val="24"/>
          <w:szCs w:val="24"/>
          <w:lang w:val="en-US"/>
        </w:rPr>
      </w:pPr>
      <w:r w:rsidRPr="00127193">
        <w:rPr>
          <w:rFonts w:ascii="Times New Roman" w:hAnsi="Times New Roman" w:cs="Times New Roman"/>
          <w:b/>
          <w:bCs/>
          <w:sz w:val="24"/>
          <w:szCs w:val="24"/>
          <w:lang w:val="en-US"/>
        </w:rPr>
        <w:t>4. Discussion</w:t>
      </w:r>
    </w:p>
    <w:p w:rsidR="00A17563" w:rsidRPr="00127193" w:rsidRDefault="00A17563" w:rsidP="00BD40ED">
      <w:pPr>
        <w:spacing w:before="20" w:after="20" w:line="240" w:lineRule="auto"/>
        <w:jc w:val="both"/>
        <w:rPr>
          <w:rFonts w:ascii="Times New Roman" w:hAnsi="Times New Roman" w:cs="Times New Roman"/>
          <w:sz w:val="20"/>
          <w:szCs w:val="20"/>
          <w:lang w:val="en-US"/>
        </w:rPr>
      </w:pPr>
    </w:p>
    <w:p w:rsidR="00A17563" w:rsidRPr="00127193" w:rsidRDefault="00A17563" w:rsidP="00BD40ED">
      <w:pPr>
        <w:spacing w:before="20" w:after="20" w:line="240" w:lineRule="auto"/>
        <w:jc w:val="both"/>
        <w:rPr>
          <w:rFonts w:ascii="Times New Roman" w:hAnsi="Times New Roman" w:cs="Times New Roman"/>
          <w:sz w:val="21"/>
          <w:szCs w:val="21"/>
          <w:lang w:val="en-US"/>
        </w:rPr>
      </w:pPr>
      <w:r w:rsidRPr="00127193">
        <w:rPr>
          <w:rFonts w:ascii="Times New Roman" w:hAnsi="Times New Roman" w:cs="Times New Roman"/>
          <w:sz w:val="21"/>
          <w:szCs w:val="21"/>
          <w:lang w:val="en-US"/>
        </w:rPr>
        <w:t xml:space="preserve">In this paper, it is considered the natural environment to be a public good and environmental pollution to be an external economy which the price mechanism fails to internalize. In all three cases, the approach of foreign trade was with the WTP method and the external costs </w:t>
      </w:r>
      <w:r w:rsidR="00990557" w:rsidRPr="00127193">
        <w:rPr>
          <w:rFonts w:ascii="Times New Roman" w:hAnsi="Times New Roman" w:cs="Times New Roman" w:hint="eastAsia"/>
          <w:sz w:val="21"/>
          <w:szCs w:val="21"/>
          <w:lang w:val="en-US" w:eastAsia="zh-CN"/>
        </w:rPr>
        <w:t xml:space="preserve">were </w:t>
      </w:r>
      <w:r w:rsidR="00990557" w:rsidRPr="00127193">
        <w:rPr>
          <w:rFonts w:ascii="Times New Roman" w:hAnsi="Times New Roman" w:cs="Times New Roman"/>
          <w:sz w:val="21"/>
          <w:szCs w:val="21"/>
          <w:lang w:val="en-US"/>
        </w:rPr>
        <w:t xml:space="preserve">calculated </w:t>
      </w:r>
      <w:r w:rsidRPr="00127193">
        <w:rPr>
          <w:rFonts w:ascii="Times New Roman" w:hAnsi="Times New Roman" w:cs="Times New Roman"/>
          <w:sz w:val="21"/>
          <w:szCs w:val="21"/>
          <w:lang w:val="en-US"/>
        </w:rPr>
        <w:t>generated by the degradation of the environment from the responses of respondents in monetary units. Respondents answered without knowing the environments’ original condition and without expectations to return to its original form and not expect</w:t>
      </w:r>
      <w:r w:rsidR="00990557" w:rsidRPr="00127193">
        <w:rPr>
          <w:rFonts w:ascii="Times New Roman" w:hAnsi="Times New Roman" w:cs="Times New Roman" w:hint="eastAsia"/>
          <w:sz w:val="21"/>
          <w:szCs w:val="21"/>
          <w:lang w:val="en-US" w:eastAsia="zh-CN"/>
        </w:rPr>
        <w:t>ing</w:t>
      </w:r>
      <w:r w:rsidRPr="00127193">
        <w:rPr>
          <w:rFonts w:ascii="Times New Roman" w:hAnsi="Times New Roman" w:cs="Times New Roman"/>
          <w:sz w:val="21"/>
          <w:szCs w:val="21"/>
          <w:lang w:val="en-US"/>
        </w:rPr>
        <w:t xml:space="preserve"> it to return to its original form which is the prerequisite in </w:t>
      </w:r>
      <w:r w:rsidRPr="00127193">
        <w:rPr>
          <w:rFonts w:ascii="Times New Roman" w:hAnsi="Times New Roman" w:cs="Times New Roman"/>
          <w:sz w:val="21"/>
          <w:szCs w:val="21"/>
          <w:lang w:val="en-US"/>
        </w:rPr>
        <w:lastRenderedPageBreak/>
        <w:t>order to avoid information bias as stated by researchers [3</w:t>
      </w:r>
      <w:r w:rsidR="00E03598" w:rsidRPr="00127193">
        <w:rPr>
          <w:rFonts w:ascii="Times New Roman" w:hAnsi="Times New Roman" w:cs="Times New Roman" w:hint="eastAsia"/>
          <w:sz w:val="21"/>
          <w:szCs w:val="21"/>
          <w:lang w:val="en-US" w:eastAsia="zh-CN"/>
        </w:rPr>
        <w:t xml:space="preserve">, </w:t>
      </w:r>
      <w:r w:rsidRPr="00127193">
        <w:rPr>
          <w:rFonts w:ascii="Times New Roman" w:hAnsi="Times New Roman" w:cs="Times New Roman"/>
          <w:sz w:val="21"/>
          <w:szCs w:val="21"/>
          <w:lang w:val="en-US"/>
        </w:rPr>
        <w:t xml:space="preserve">4]. The quality of the clean environment and therefore the estimation of foreign economic burden caused by contamination depend on personal criteria and the personal endorsement of the value of that public good. In addition the natural environment’s altering of its original state cannot be determined. Human works and buildings create new values in the region and therefore the external costs can be measured only by the expected quality of the </w:t>
      </w:r>
      <w:r w:rsidR="00990557" w:rsidRPr="00127193">
        <w:rPr>
          <w:rFonts w:ascii="Times New Roman" w:hAnsi="Times New Roman" w:cs="Times New Roman"/>
          <w:sz w:val="21"/>
          <w:szCs w:val="21"/>
          <w:lang w:val="en-US"/>
        </w:rPr>
        <w:t xml:space="preserve">environment which is not lost. </w:t>
      </w:r>
      <w:r w:rsidRPr="00127193">
        <w:rPr>
          <w:rFonts w:ascii="Times New Roman" w:hAnsi="Times New Roman" w:cs="Times New Roman"/>
          <w:sz w:val="21"/>
          <w:szCs w:val="21"/>
          <w:lang w:val="en-US"/>
        </w:rPr>
        <w:t xml:space="preserve">The expected quality of the environment is not lost. Allowances, taxation and value of land use are calculated solely on the expected image of the landscape. </w:t>
      </w:r>
    </w:p>
    <w:p w:rsidR="00A17563" w:rsidRPr="00127193" w:rsidRDefault="00A17563" w:rsidP="00BD40ED">
      <w:pPr>
        <w:spacing w:before="20" w:after="20" w:line="240" w:lineRule="auto"/>
        <w:jc w:val="both"/>
        <w:rPr>
          <w:rFonts w:ascii="Times New Roman" w:hAnsi="Times New Roman" w:cs="Times New Roman"/>
          <w:b/>
          <w:bCs/>
          <w:sz w:val="20"/>
          <w:szCs w:val="20"/>
          <w:lang w:val="en-GB"/>
        </w:rPr>
        <w:sectPr w:rsidR="00A17563" w:rsidRPr="00127193" w:rsidSect="004F4D9E">
          <w:type w:val="continuous"/>
          <w:pgSz w:w="11906" w:h="16838"/>
          <w:pgMar w:top="1440" w:right="1800" w:bottom="1440" w:left="1800" w:header="708" w:footer="708" w:gutter="0"/>
          <w:cols w:num="2" w:space="708" w:equalWidth="0">
            <w:col w:w="3799" w:space="708"/>
            <w:col w:w="3799"/>
          </w:cols>
          <w:docGrid w:linePitch="360"/>
        </w:sectPr>
      </w:pPr>
    </w:p>
    <w:p w:rsidR="00A17563" w:rsidRPr="00127193" w:rsidRDefault="00A17563" w:rsidP="00BD40ED">
      <w:pPr>
        <w:spacing w:before="20" w:after="20" w:line="240" w:lineRule="auto"/>
        <w:jc w:val="both"/>
        <w:rPr>
          <w:rFonts w:ascii="Times New Roman" w:hAnsi="Times New Roman" w:cs="Times New Roman"/>
          <w:b/>
          <w:bCs/>
          <w:sz w:val="24"/>
          <w:szCs w:val="24"/>
          <w:lang w:val="en-GB"/>
        </w:rPr>
      </w:pPr>
      <w:r w:rsidRPr="00127193">
        <w:rPr>
          <w:rFonts w:ascii="Times New Roman" w:hAnsi="Times New Roman" w:cs="Times New Roman"/>
          <w:b/>
          <w:bCs/>
          <w:sz w:val="24"/>
          <w:szCs w:val="24"/>
          <w:lang w:val="en-GB"/>
        </w:rPr>
        <w:lastRenderedPageBreak/>
        <w:t>5. Conclusion</w:t>
      </w:r>
    </w:p>
    <w:p w:rsidR="00A17563" w:rsidRPr="00127193" w:rsidRDefault="00A17563" w:rsidP="00BD40ED">
      <w:pPr>
        <w:spacing w:before="20" w:after="20" w:line="240" w:lineRule="auto"/>
        <w:jc w:val="both"/>
        <w:rPr>
          <w:rFonts w:ascii="Times New Roman" w:hAnsi="Times New Roman" w:cs="Times New Roman"/>
          <w:sz w:val="20"/>
          <w:szCs w:val="20"/>
          <w:lang w:val="en-US"/>
        </w:rPr>
        <w:sectPr w:rsidR="00A17563" w:rsidRPr="00127193" w:rsidSect="004F4D9E">
          <w:type w:val="continuous"/>
          <w:pgSz w:w="11906" w:h="16838"/>
          <w:pgMar w:top="1440" w:right="1800" w:bottom="1440" w:left="1800" w:header="708" w:footer="708" w:gutter="0"/>
          <w:cols w:space="708"/>
          <w:docGrid w:linePitch="360"/>
        </w:sectPr>
      </w:pPr>
    </w:p>
    <w:p w:rsidR="00A17563" w:rsidRPr="00127193" w:rsidRDefault="00A17563" w:rsidP="00BD40ED">
      <w:pPr>
        <w:spacing w:before="20" w:after="20" w:line="240" w:lineRule="auto"/>
        <w:jc w:val="both"/>
        <w:rPr>
          <w:rFonts w:ascii="Times New Roman" w:hAnsi="Times New Roman" w:cs="Times New Roman"/>
          <w:sz w:val="21"/>
          <w:szCs w:val="21"/>
          <w:lang w:val="en-US"/>
        </w:rPr>
      </w:pPr>
    </w:p>
    <w:p w:rsidR="00A17563" w:rsidRPr="00127193" w:rsidRDefault="00A17563" w:rsidP="00BD40ED">
      <w:pPr>
        <w:spacing w:before="20" w:after="20" w:line="240" w:lineRule="auto"/>
        <w:jc w:val="both"/>
        <w:rPr>
          <w:rFonts w:ascii="Times New Roman" w:hAnsi="Times New Roman" w:cs="Times New Roman"/>
          <w:sz w:val="21"/>
          <w:szCs w:val="21"/>
          <w:lang w:val="en-US"/>
        </w:rPr>
      </w:pPr>
      <w:r w:rsidRPr="00127193">
        <w:rPr>
          <w:rFonts w:ascii="Times New Roman" w:hAnsi="Times New Roman" w:cs="Times New Roman"/>
          <w:sz w:val="21"/>
          <w:szCs w:val="21"/>
          <w:lang w:val="en-US"/>
        </w:rPr>
        <w:t xml:space="preserve">Therefore, the Pareto optimal socioeconomic lines status is defined according to the new form of environment created after the regeneration of areas and not according to the initial state of the environment. Also in Kaldor compensation it should be determined based on the economic valuation of public goods by their own people, who judge based on expectations rather than on the past. The expected form of natural environment varies from respondent to </w:t>
      </w:r>
      <w:r w:rsidRPr="00127193">
        <w:rPr>
          <w:rFonts w:ascii="Times New Roman" w:hAnsi="Times New Roman" w:cs="Times New Roman"/>
          <w:sz w:val="21"/>
          <w:szCs w:val="21"/>
          <w:lang w:val="en-US"/>
        </w:rPr>
        <w:lastRenderedPageBreak/>
        <w:t xml:space="preserve">respondent and its approach to social welfare units can only be done through alternative scenarios best and worst scenario. In any case, the society wants to reach the minimum point of the charge received from the pollution and what can be achieved by the </w:t>
      </w:r>
      <w:r w:rsidR="00BA1312" w:rsidRPr="00127193">
        <w:rPr>
          <w:rFonts w:ascii="Times New Roman" w:hAnsi="Times New Roman" w:cs="Times New Roman"/>
          <w:sz w:val="21"/>
          <w:szCs w:val="21"/>
          <w:lang w:val="en-US" w:eastAsia="zh-CN"/>
        </w:rPr>
        <w:t>“</w:t>
      </w:r>
      <w:r w:rsidRPr="00127193">
        <w:rPr>
          <w:rFonts w:ascii="Times New Roman" w:hAnsi="Times New Roman" w:cs="Times New Roman"/>
          <w:sz w:val="21"/>
          <w:szCs w:val="21"/>
          <w:lang w:val="en-US"/>
        </w:rPr>
        <w:t>invisible hand</w:t>
      </w:r>
      <w:r w:rsidR="00BA1312" w:rsidRPr="00127193">
        <w:rPr>
          <w:rFonts w:ascii="Times New Roman" w:hAnsi="Times New Roman" w:cs="Times New Roman"/>
          <w:sz w:val="21"/>
          <w:szCs w:val="21"/>
          <w:lang w:val="en-US" w:eastAsia="zh-CN"/>
        </w:rPr>
        <w:t>”</w:t>
      </w:r>
      <w:r w:rsidR="00BA1312" w:rsidRPr="00127193">
        <w:rPr>
          <w:rFonts w:ascii="Times New Roman" w:hAnsi="Times New Roman" w:cs="Times New Roman" w:hint="eastAsia"/>
          <w:sz w:val="21"/>
          <w:szCs w:val="21"/>
          <w:lang w:val="en-US" w:eastAsia="zh-CN"/>
        </w:rPr>
        <w:t>,</w:t>
      </w:r>
      <w:r w:rsidRPr="00127193">
        <w:rPr>
          <w:rFonts w:ascii="Times New Roman" w:hAnsi="Times New Roman" w:cs="Times New Roman"/>
          <w:sz w:val="21"/>
          <w:szCs w:val="21"/>
          <w:lang w:val="en-US"/>
        </w:rPr>
        <w:t xml:space="preserve"> but the regulation and government intervention. History has shown that the charge received by the society because of pollution varies with the socioeconomic status of citizens. The more low-income residents</w:t>
      </w:r>
      <w:r w:rsidR="00CD4686" w:rsidRPr="00127193">
        <w:rPr>
          <w:rFonts w:ascii="Times New Roman" w:hAnsi="Times New Roman" w:cs="Times New Roman" w:hint="eastAsia"/>
          <w:sz w:val="21"/>
          <w:szCs w:val="21"/>
          <w:lang w:val="en-US" w:eastAsia="zh-CN"/>
        </w:rPr>
        <w:t>,</w:t>
      </w:r>
      <w:r w:rsidRPr="00127193">
        <w:rPr>
          <w:rFonts w:ascii="Times New Roman" w:hAnsi="Times New Roman" w:cs="Times New Roman"/>
          <w:sz w:val="21"/>
          <w:szCs w:val="21"/>
          <w:lang w:val="en-US"/>
        </w:rPr>
        <w:t xml:space="preserve"> the more elastic is the </w:t>
      </w:r>
      <w:r w:rsidRPr="00127193">
        <w:rPr>
          <w:rFonts w:ascii="Times New Roman" w:hAnsi="Times New Roman" w:cs="Times New Roman"/>
          <w:sz w:val="21"/>
          <w:szCs w:val="21"/>
          <w:lang w:val="en-US"/>
        </w:rPr>
        <w:lastRenderedPageBreak/>
        <w:t>loss of the natural environment. The elasticity of citizens deprived or not of the physical environment is a measurable size.</w:t>
      </w:r>
    </w:p>
    <w:p w:rsidR="00A17563" w:rsidRPr="00127193" w:rsidRDefault="00A17563" w:rsidP="004F4D9E">
      <w:pPr>
        <w:spacing w:before="20" w:after="20" w:line="240" w:lineRule="auto"/>
        <w:ind w:firstLine="720"/>
        <w:jc w:val="both"/>
        <w:rPr>
          <w:rFonts w:ascii="Times New Roman" w:hAnsi="Times New Roman" w:cs="Times New Roman"/>
          <w:sz w:val="21"/>
          <w:szCs w:val="21"/>
          <w:lang w:val="en-US"/>
        </w:rPr>
      </w:pPr>
      <w:r w:rsidRPr="00127193">
        <w:rPr>
          <w:rFonts w:ascii="Times New Roman" w:hAnsi="Times New Roman" w:cs="Times New Roman"/>
          <w:sz w:val="21"/>
          <w:szCs w:val="21"/>
          <w:lang w:val="en-US"/>
        </w:rPr>
        <w:t>For many years, the urban fabrics of large urban centers, including Thessaloniki, have faced the problem of outdoor advertising and the pollution (aesthetics and material) that it created (posters, giants, stickers, etc.). The problem has led to a legal ban and eventually dismantling of outdoor advertisements. Businesses and advertisers can no longer find a natural place to display their products, and the only alternative is electronic advertising. Electronic advertising does not fully meet the advertiser</w:t>
      </w:r>
      <w:r w:rsidR="002375F2" w:rsidRPr="00127193">
        <w:rPr>
          <w:rFonts w:ascii="Times New Roman" w:hAnsi="Times New Roman" w:cs="Times New Roman"/>
          <w:sz w:val="21"/>
          <w:szCs w:val="21"/>
          <w:lang w:val="en-US" w:eastAsia="zh-CN"/>
        </w:rPr>
        <w:t>’</w:t>
      </w:r>
      <w:r w:rsidRPr="00127193">
        <w:rPr>
          <w:rFonts w:ascii="Times New Roman" w:hAnsi="Times New Roman" w:cs="Times New Roman"/>
          <w:sz w:val="21"/>
          <w:szCs w:val="21"/>
          <w:lang w:val="en-US"/>
        </w:rPr>
        <w:t>s needs as some society groups (such as elderly people) do not have access to electronic technology. So the concern for aesthetic upgrading has deprived businesses of advertising and income from dozens of employees.</w:t>
      </w:r>
    </w:p>
    <w:p w:rsidR="00A17563" w:rsidRPr="00127193" w:rsidRDefault="00A17563" w:rsidP="004F4D9E">
      <w:pPr>
        <w:spacing w:after="0" w:line="240" w:lineRule="auto"/>
        <w:ind w:firstLine="720"/>
        <w:jc w:val="both"/>
        <w:rPr>
          <w:rFonts w:ascii="Times New Roman" w:hAnsi="Times New Roman" w:cs="Times New Roman"/>
          <w:sz w:val="21"/>
          <w:szCs w:val="21"/>
          <w:lang w:val="en-US"/>
        </w:rPr>
      </w:pPr>
      <w:r w:rsidRPr="00127193">
        <w:rPr>
          <w:rFonts w:ascii="Times New Roman" w:hAnsi="Times New Roman" w:cs="Times New Roman"/>
          <w:sz w:val="21"/>
          <w:szCs w:val="21"/>
          <w:lang w:val="en-US"/>
        </w:rPr>
        <w:t xml:space="preserve">It is considered the natural environment as a public good and environmental pollution as an external economy that the price mechanism fails to internalize. In all three cases, the approach of foreign trade was with the WTP method and the external costs </w:t>
      </w:r>
      <w:r w:rsidR="002375F2" w:rsidRPr="00127193">
        <w:rPr>
          <w:rFonts w:ascii="Times New Roman" w:hAnsi="Times New Roman" w:cs="Times New Roman" w:hint="eastAsia"/>
          <w:sz w:val="21"/>
          <w:szCs w:val="21"/>
          <w:lang w:val="en-US" w:eastAsia="zh-CN"/>
        </w:rPr>
        <w:t xml:space="preserve">were </w:t>
      </w:r>
      <w:r w:rsidR="002375F2" w:rsidRPr="00127193">
        <w:rPr>
          <w:rFonts w:ascii="Times New Roman" w:hAnsi="Times New Roman" w:cs="Times New Roman"/>
          <w:sz w:val="21"/>
          <w:szCs w:val="21"/>
          <w:lang w:val="en-US"/>
        </w:rPr>
        <w:t xml:space="preserve">calculated </w:t>
      </w:r>
      <w:r w:rsidRPr="00127193">
        <w:rPr>
          <w:rFonts w:ascii="Times New Roman" w:hAnsi="Times New Roman" w:cs="Times New Roman"/>
          <w:sz w:val="21"/>
          <w:szCs w:val="21"/>
          <w:lang w:val="en-US"/>
        </w:rPr>
        <w:t xml:space="preserve">generated by the degradation of the environment from the responses of respondents in monetary units. </w:t>
      </w:r>
      <w:bookmarkStart w:id="8" w:name="OLE_LINK7"/>
      <w:bookmarkStart w:id="9" w:name="OLE_LINK8"/>
      <w:r w:rsidRPr="00127193">
        <w:rPr>
          <w:rFonts w:ascii="Times New Roman" w:hAnsi="Times New Roman" w:cs="Times New Roman"/>
          <w:sz w:val="21"/>
          <w:szCs w:val="21"/>
          <w:lang w:val="en-US"/>
        </w:rPr>
        <w:t>Respondents answered without knowing it was the environment to its original condition and not expect</w:t>
      </w:r>
      <w:r w:rsidR="002375F2" w:rsidRPr="00127193">
        <w:rPr>
          <w:rFonts w:ascii="Times New Roman" w:hAnsi="Times New Roman" w:cs="Times New Roman" w:hint="eastAsia"/>
          <w:sz w:val="21"/>
          <w:szCs w:val="21"/>
          <w:lang w:val="en-US" w:eastAsia="zh-CN"/>
        </w:rPr>
        <w:t>ing</w:t>
      </w:r>
      <w:r w:rsidRPr="00127193">
        <w:rPr>
          <w:rFonts w:ascii="Times New Roman" w:hAnsi="Times New Roman" w:cs="Times New Roman"/>
          <w:sz w:val="21"/>
          <w:szCs w:val="21"/>
          <w:lang w:val="en-US"/>
        </w:rPr>
        <w:t xml:space="preserve"> it to return to its original form. </w:t>
      </w:r>
      <w:bookmarkEnd w:id="8"/>
      <w:bookmarkEnd w:id="9"/>
      <w:r w:rsidRPr="00127193">
        <w:rPr>
          <w:rFonts w:ascii="Times New Roman" w:hAnsi="Times New Roman" w:cs="Times New Roman"/>
          <w:sz w:val="21"/>
          <w:szCs w:val="21"/>
          <w:lang w:val="en-US"/>
        </w:rPr>
        <w:t xml:space="preserve">Human works and buildings create new </w:t>
      </w:r>
      <w:r w:rsidRPr="00127193">
        <w:rPr>
          <w:rFonts w:ascii="Times New Roman" w:hAnsi="Times New Roman" w:cs="Times New Roman"/>
          <w:sz w:val="21"/>
          <w:szCs w:val="21"/>
          <w:lang w:val="en-US"/>
        </w:rPr>
        <w:lastRenderedPageBreak/>
        <w:t xml:space="preserve">values in the region and therefore the external costs can be measured only with the expected quality of the environment and is not lost. Allowances, taxation and value of land use are calculated solely on the expected image of the landscape. </w:t>
      </w:r>
    </w:p>
    <w:p w:rsidR="00A17563" w:rsidRPr="00127193" w:rsidRDefault="00A17563" w:rsidP="004F4D9E">
      <w:pPr>
        <w:spacing w:after="0" w:line="240" w:lineRule="auto"/>
        <w:ind w:firstLine="720"/>
        <w:jc w:val="both"/>
        <w:rPr>
          <w:rFonts w:ascii="Times New Roman" w:hAnsi="Times New Roman" w:cs="Times New Roman"/>
          <w:sz w:val="21"/>
          <w:szCs w:val="21"/>
          <w:lang w:val="en-US"/>
        </w:rPr>
      </w:pPr>
      <w:r w:rsidRPr="00127193">
        <w:rPr>
          <w:rFonts w:ascii="Times New Roman" w:hAnsi="Times New Roman" w:cs="Times New Roman"/>
          <w:sz w:val="21"/>
          <w:szCs w:val="21"/>
          <w:lang w:val="en-US"/>
        </w:rPr>
        <w:t xml:space="preserve">Therefore, the Pareto optimal socioeconomic lines status </w:t>
      </w:r>
      <w:r w:rsidR="00517266" w:rsidRPr="00127193">
        <w:rPr>
          <w:rFonts w:ascii="Times New Roman" w:hAnsi="Times New Roman" w:cs="Times New Roman" w:hint="eastAsia"/>
          <w:sz w:val="21"/>
          <w:szCs w:val="21"/>
          <w:lang w:val="en-US" w:eastAsia="zh-CN"/>
        </w:rPr>
        <w:t>are</w:t>
      </w:r>
      <w:r w:rsidRPr="00127193">
        <w:rPr>
          <w:rFonts w:ascii="Times New Roman" w:hAnsi="Times New Roman" w:cs="Times New Roman"/>
          <w:sz w:val="21"/>
          <w:szCs w:val="21"/>
          <w:lang w:val="en-US"/>
        </w:rPr>
        <w:t xml:space="preserve"> defined according to the new form of environment created after the regeneration of areas and not according to the initial state of the environment. Also in Kaldor compensation should be determined based on the economic valuation of public goods by their own people, who judge based on expectations rather than on the past. The expected form </w:t>
      </w:r>
      <w:r w:rsidR="002375F2" w:rsidRPr="00127193">
        <w:rPr>
          <w:rFonts w:ascii="Times New Roman" w:hAnsi="Times New Roman" w:cs="Times New Roman" w:hint="eastAsia"/>
          <w:sz w:val="21"/>
          <w:szCs w:val="21"/>
          <w:lang w:val="en-US" w:eastAsia="zh-CN"/>
        </w:rPr>
        <w:t xml:space="preserve">of </w:t>
      </w:r>
      <w:r w:rsidRPr="00127193">
        <w:rPr>
          <w:rFonts w:ascii="Times New Roman" w:hAnsi="Times New Roman" w:cs="Times New Roman"/>
          <w:sz w:val="21"/>
          <w:szCs w:val="21"/>
          <w:lang w:val="en-US"/>
        </w:rPr>
        <w:t xml:space="preserve">natural environment varies from respondent to respondent and its approach to social welfare units can only be done through alternative </w:t>
      </w:r>
      <w:r w:rsidR="007C16E7" w:rsidRPr="00127193">
        <w:rPr>
          <w:rFonts w:ascii="Times New Roman" w:hAnsi="Times New Roman" w:cs="Times New Roman"/>
          <w:sz w:val="21"/>
          <w:szCs w:val="21"/>
          <w:lang w:val="en-US"/>
        </w:rPr>
        <w:t xml:space="preserve">best </w:t>
      </w:r>
      <w:r w:rsidRPr="00127193">
        <w:rPr>
          <w:rFonts w:ascii="Times New Roman" w:hAnsi="Times New Roman" w:cs="Times New Roman"/>
          <w:sz w:val="21"/>
          <w:szCs w:val="21"/>
          <w:lang w:val="en-US"/>
        </w:rPr>
        <w:t xml:space="preserve">scenarios and worst scenario. In any case, the society wants to reach the minimum point of the charge received from the pollution and what can be achieved by the </w:t>
      </w:r>
      <w:r w:rsidR="007C16E7" w:rsidRPr="00127193">
        <w:rPr>
          <w:rFonts w:ascii="Times New Roman" w:hAnsi="Times New Roman" w:cs="Times New Roman"/>
          <w:iCs/>
          <w:sz w:val="21"/>
          <w:szCs w:val="21"/>
          <w:lang w:val="en-US" w:eastAsia="zh-CN"/>
        </w:rPr>
        <w:t>“</w:t>
      </w:r>
      <w:r w:rsidRPr="00127193">
        <w:rPr>
          <w:rFonts w:ascii="Times New Roman" w:hAnsi="Times New Roman" w:cs="Times New Roman"/>
          <w:iCs/>
          <w:sz w:val="21"/>
          <w:szCs w:val="21"/>
          <w:lang w:val="en-US"/>
        </w:rPr>
        <w:t>invisible hand</w:t>
      </w:r>
      <w:r w:rsidR="007C16E7" w:rsidRPr="00127193">
        <w:rPr>
          <w:rFonts w:ascii="Times New Roman" w:hAnsi="Times New Roman" w:cs="Times New Roman"/>
          <w:iCs/>
          <w:sz w:val="21"/>
          <w:szCs w:val="21"/>
          <w:lang w:val="en-US" w:eastAsia="zh-CN"/>
        </w:rPr>
        <w:t>”</w:t>
      </w:r>
      <w:r w:rsidR="007C16E7" w:rsidRPr="00127193">
        <w:rPr>
          <w:rFonts w:ascii="Times New Roman" w:hAnsi="Times New Roman" w:cs="Times New Roman" w:hint="eastAsia"/>
          <w:iCs/>
          <w:sz w:val="21"/>
          <w:szCs w:val="21"/>
          <w:lang w:val="en-US" w:eastAsia="zh-CN"/>
        </w:rPr>
        <w:t>,</w:t>
      </w:r>
      <w:r w:rsidRPr="00127193">
        <w:rPr>
          <w:rFonts w:ascii="Times New Roman" w:hAnsi="Times New Roman" w:cs="Times New Roman"/>
          <w:sz w:val="21"/>
          <w:szCs w:val="21"/>
          <w:lang w:val="en-US"/>
        </w:rPr>
        <w:t xml:space="preserve"> but the regulation and government intervention. History has shown that the charge received by the society because of pollution varies with the socioeconomic status of citizens. </w:t>
      </w:r>
      <w:bookmarkStart w:id="10" w:name="OLE_LINK1"/>
      <w:bookmarkStart w:id="11" w:name="OLE_LINK2"/>
      <w:r w:rsidRPr="00127193">
        <w:rPr>
          <w:rFonts w:ascii="Times New Roman" w:hAnsi="Times New Roman" w:cs="Times New Roman"/>
          <w:sz w:val="21"/>
          <w:szCs w:val="21"/>
          <w:lang w:val="en-US"/>
        </w:rPr>
        <w:t>The more low-income residents</w:t>
      </w:r>
      <w:r w:rsidR="00CD4686" w:rsidRPr="00127193">
        <w:rPr>
          <w:rFonts w:ascii="Times New Roman" w:hAnsi="Times New Roman" w:cs="Times New Roman" w:hint="eastAsia"/>
          <w:sz w:val="21"/>
          <w:szCs w:val="21"/>
          <w:lang w:val="en-US" w:eastAsia="zh-CN"/>
        </w:rPr>
        <w:t>,</w:t>
      </w:r>
      <w:r w:rsidRPr="00127193">
        <w:rPr>
          <w:rFonts w:ascii="Times New Roman" w:hAnsi="Times New Roman" w:cs="Times New Roman"/>
          <w:sz w:val="21"/>
          <w:szCs w:val="21"/>
          <w:lang w:val="en-US"/>
        </w:rPr>
        <w:t xml:space="preserve"> </w:t>
      </w:r>
      <w:r w:rsidR="00CD4686" w:rsidRPr="00127193">
        <w:rPr>
          <w:rFonts w:ascii="Times New Roman" w:hAnsi="Times New Roman" w:cs="Times New Roman" w:hint="eastAsia"/>
          <w:sz w:val="21"/>
          <w:szCs w:val="21"/>
          <w:lang w:val="en-US" w:eastAsia="zh-CN"/>
        </w:rPr>
        <w:t>the</w:t>
      </w:r>
      <w:r w:rsidRPr="00127193">
        <w:rPr>
          <w:rFonts w:ascii="Times New Roman" w:hAnsi="Times New Roman" w:cs="Times New Roman"/>
          <w:sz w:val="21"/>
          <w:szCs w:val="21"/>
          <w:lang w:val="en-US"/>
        </w:rPr>
        <w:t xml:space="preserve"> more elastic is the loss of the natural environment</w:t>
      </w:r>
      <w:bookmarkEnd w:id="10"/>
      <w:bookmarkEnd w:id="11"/>
      <w:r w:rsidRPr="00127193">
        <w:rPr>
          <w:rFonts w:ascii="Times New Roman" w:hAnsi="Times New Roman" w:cs="Times New Roman"/>
          <w:sz w:val="21"/>
          <w:szCs w:val="21"/>
          <w:lang w:val="en-US"/>
        </w:rPr>
        <w:t xml:space="preserve">. </w:t>
      </w:r>
      <w:bookmarkStart w:id="12" w:name="OLE_LINK9"/>
      <w:bookmarkStart w:id="13" w:name="OLE_LINK10"/>
      <w:bookmarkStart w:id="14" w:name="OLE_LINK11"/>
      <w:r w:rsidRPr="00127193">
        <w:rPr>
          <w:rFonts w:ascii="Times New Roman" w:hAnsi="Times New Roman" w:cs="Times New Roman"/>
          <w:sz w:val="21"/>
          <w:szCs w:val="21"/>
          <w:lang w:val="en-US"/>
        </w:rPr>
        <w:t xml:space="preserve">The elasticity of citizens deprived </w:t>
      </w:r>
      <w:r w:rsidR="00BB44FA" w:rsidRPr="00127193">
        <w:rPr>
          <w:rFonts w:ascii="Times New Roman" w:hAnsi="Times New Roman" w:cs="Times New Roman" w:hint="eastAsia"/>
          <w:sz w:val="21"/>
          <w:szCs w:val="21"/>
          <w:lang w:val="en-US" w:eastAsia="zh-CN"/>
        </w:rPr>
        <w:t xml:space="preserve">of </w:t>
      </w:r>
      <w:r w:rsidR="004A56E4" w:rsidRPr="00127193">
        <w:rPr>
          <w:rFonts w:ascii="Times New Roman" w:hAnsi="Times New Roman" w:cs="Times New Roman"/>
          <w:sz w:val="21"/>
          <w:szCs w:val="21"/>
          <w:lang w:val="en-US"/>
        </w:rPr>
        <w:t xml:space="preserve">or not </w:t>
      </w:r>
      <w:r w:rsidRPr="00127193">
        <w:rPr>
          <w:rFonts w:ascii="Times New Roman" w:hAnsi="Times New Roman" w:cs="Times New Roman"/>
          <w:sz w:val="21"/>
          <w:szCs w:val="21"/>
          <w:lang w:val="en-US"/>
        </w:rPr>
        <w:t>the physical environment is measurable</w:t>
      </w:r>
      <w:r w:rsidR="004A56E4" w:rsidRPr="00127193">
        <w:rPr>
          <w:rFonts w:ascii="Times New Roman" w:hAnsi="Times New Roman" w:cs="Times New Roman" w:hint="eastAsia"/>
          <w:sz w:val="21"/>
          <w:szCs w:val="21"/>
          <w:lang w:val="en-US" w:eastAsia="zh-CN"/>
        </w:rPr>
        <w:t xml:space="preserve"> size</w:t>
      </w:r>
      <w:r w:rsidRPr="00127193">
        <w:rPr>
          <w:rFonts w:ascii="Times New Roman" w:hAnsi="Times New Roman" w:cs="Times New Roman"/>
          <w:sz w:val="21"/>
          <w:szCs w:val="21"/>
          <w:lang w:val="en-US"/>
        </w:rPr>
        <w:t>.</w:t>
      </w:r>
      <w:bookmarkEnd w:id="12"/>
      <w:bookmarkEnd w:id="13"/>
      <w:bookmarkEnd w:id="14"/>
    </w:p>
    <w:p w:rsidR="00A17563" w:rsidRPr="00127193" w:rsidRDefault="00A17563" w:rsidP="00CD6ED8">
      <w:pPr>
        <w:spacing w:before="20" w:after="20" w:line="240" w:lineRule="auto"/>
        <w:jc w:val="both"/>
        <w:rPr>
          <w:rFonts w:ascii="Times New Roman" w:hAnsi="Times New Roman" w:cs="Times New Roman"/>
          <w:b/>
          <w:bCs/>
          <w:sz w:val="20"/>
          <w:szCs w:val="20"/>
          <w:lang w:val="en-US"/>
        </w:rPr>
      </w:pPr>
    </w:p>
    <w:p w:rsidR="00A17563" w:rsidRPr="00127193" w:rsidRDefault="00A17563" w:rsidP="00CD6ED8">
      <w:pPr>
        <w:spacing w:before="20" w:after="20" w:line="240" w:lineRule="auto"/>
        <w:jc w:val="both"/>
        <w:rPr>
          <w:rFonts w:ascii="Times New Roman" w:hAnsi="Times New Roman" w:cs="Times New Roman"/>
          <w:b/>
          <w:bCs/>
          <w:sz w:val="20"/>
          <w:szCs w:val="20"/>
          <w:lang w:val="en-US"/>
        </w:rPr>
        <w:sectPr w:rsidR="00A17563" w:rsidRPr="00127193" w:rsidSect="004F4D9E">
          <w:type w:val="continuous"/>
          <w:pgSz w:w="11906" w:h="16838"/>
          <w:pgMar w:top="1440" w:right="1800" w:bottom="1440" w:left="1800" w:header="708" w:footer="708" w:gutter="0"/>
          <w:cols w:num="2" w:space="708" w:equalWidth="0">
            <w:col w:w="3799" w:space="708"/>
            <w:col w:w="3799"/>
          </w:cols>
          <w:docGrid w:linePitch="360"/>
        </w:sectPr>
      </w:pPr>
    </w:p>
    <w:p w:rsidR="00A17563" w:rsidRPr="00127193" w:rsidRDefault="00A17563" w:rsidP="00CD6ED8">
      <w:pPr>
        <w:spacing w:before="20" w:after="20" w:line="240" w:lineRule="auto"/>
        <w:jc w:val="both"/>
        <w:rPr>
          <w:rFonts w:ascii="Times New Roman" w:hAnsi="Times New Roman" w:cs="Times New Roman"/>
          <w:b/>
          <w:bCs/>
          <w:sz w:val="18"/>
          <w:szCs w:val="18"/>
          <w:lang w:val="en-US"/>
        </w:rPr>
      </w:pPr>
    </w:p>
    <w:p w:rsidR="00A17563" w:rsidRPr="00127193" w:rsidRDefault="00A17563" w:rsidP="00CD6ED8">
      <w:pPr>
        <w:spacing w:before="20" w:after="20" w:line="240" w:lineRule="auto"/>
        <w:jc w:val="both"/>
        <w:rPr>
          <w:rFonts w:ascii="Times New Roman" w:hAnsi="Times New Roman" w:cs="Times New Roman"/>
          <w:b/>
          <w:bCs/>
          <w:sz w:val="18"/>
          <w:szCs w:val="18"/>
          <w:lang w:val="en-US"/>
        </w:rPr>
        <w:sectPr w:rsidR="00A17563" w:rsidRPr="00127193" w:rsidSect="004F4D9E">
          <w:type w:val="continuous"/>
          <w:pgSz w:w="11906" w:h="16838"/>
          <w:pgMar w:top="1440" w:right="1800" w:bottom="1440" w:left="1800" w:header="708" w:footer="708" w:gutter="0"/>
          <w:cols w:space="708"/>
          <w:docGrid w:linePitch="360"/>
        </w:sectPr>
      </w:pPr>
    </w:p>
    <w:p w:rsidR="00A17563" w:rsidRPr="00127193" w:rsidRDefault="00A17563" w:rsidP="00CD6ED8">
      <w:pPr>
        <w:spacing w:before="20" w:after="20" w:line="240" w:lineRule="auto"/>
        <w:jc w:val="both"/>
        <w:rPr>
          <w:rFonts w:ascii="Times New Roman" w:hAnsi="Times New Roman" w:cs="Times New Roman"/>
          <w:b/>
          <w:bCs/>
          <w:sz w:val="18"/>
          <w:szCs w:val="18"/>
          <w:lang w:val="en-US" w:eastAsia="zh-CN"/>
        </w:rPr>
      </w:pPr>
      <w:r w:rsidRPr="00127193">
        <w:rPr>
          <w:rFonts w:ascii="Times New Roman" w:hAnsi="Times New Roman" w:cs="Times New Roman"/>
          <w:b/>
          <w:bCs/>
          <w:sz w:val="18"/>
          <w:szCs w:val="18"/>
          <w:lang w:val="en-US"/>
        </w:rPr>
        <w:lastRenderedPageBreak/>
        <w:t>References</w:t>
      </w:r>
    </w:p>
    <w:p w:rsidR="00A17563" w:rsidRPr="00127193" w:rsidRDefault="00A17563" w:rsidP="0084312C">
      <w:pPr>
        <w:pStyle w:val="a3"/>
        <w:spacing w:after="0" w:line="240" w:lineRule="auto"/>
        <w:ind w:left="360"/>
        <w:jc w:val="both"/>
        <w:rPr>
          <w:rFonts w:ascii="Times New Roman" w:hAnsi="Times New Roman" w:cs="Times New Roman"/>
          <w:sz w:val="18"/>
          <w:szCs w:val="18"/>
          <w:lang w:val="en-US"/>
        </w:rPr>
      </w:pPr>
      <w:r w:rsidRPr="00127193">
        <w:rPr>
          <w:rFonts w:ascii="Times New Roman" w:hAnsi="Times New Roman" w:cs="Times New Roman"/>
          <w:sz w:val="18"/>
          <w:szCs w:val="18"/>
          <w:lang w:val="en-US"/>
        </w:rPr>
        <w:t xml:space="preserve">[1] Ajzen, I., Brown, T., </w:t>
      </w:r>
      <w:r w:rsidR="00A3306D" w:rsidRPr="00127193">
        <w:rPr>
          <w:rFonts w:ascii="Times New Roman" w:hAnsi="Times New Roman" w:cs="Times New Roman" w:hint="eastAsia"/>
          <w:sz w:val="18"/>
          <w:szCs w:val="18"/>
          <w:lang w:val="en-US" w:eastAsia="zh-CN"/>
        </w:rPr>
        <w:t>and</w:t>
      </w:r>
      <w:r w:rsidRPr="00127193">
        <w:rPr>
          <w:rFonts w:ascii="Times New Roman" w:hAnsi="Times New Roman" w:cs="Times New Roman"/>
          <w:sz w:val="18"/>
          <w:szCs w:val="18"/>
          <w:lang w:val="en-US"/>
        </w:rPr>
        <w:t xml:space="preserve"> Rosenthal, L.</w:t>
      </w:r>
      <w:r w:rsidR="00A3306D" w:rsidRPr="00127193">
        <w:rPr>
          <w:rFonts w:ascii="Times New Roman" w:hAnsi="Times New Roman" w:cs="Times New Roman"/>
          <w:sz w:val="18"/>
          <w:szCs w:val="18"/>
          <w:lang w:val="en-US"/>
        </w:rPr>
        <w:t xml:space="preserve"> </w:t>
      </w:r>
      <w:r w:rsidRPr="00127193">
        <w:rPr>
          <w:rFonts w:ascii="Times New Roman" w:hAnsi="Times New Roman" w:cs="Times New Roman"/>
          <w:sz w:val="18"/>
          <w:szCs w:val="18"/>
          <w:lang w:val="en-US"/>
        </w:rPr>
        <w:t>1996</w:t>
      </w:r>
      <w:r w:rsidR="00A3306D" w:rsidRPr="00127193">
        <w:rPr>
          <w:rFonts w:ascii="Times New Roman" w:hAnsi="Times New Roman" w:cs="Times New Roman" w:hint="eastAsia"/>
          <w:sz w:val="18"/>
          <w:szCs w:val="18"/>
          <w:lang w:val="en-US" w:eastAsia="zh-CN"/>
        </w:rPr>
        <w:t>.</w:t>
      </w:r>
      <w:r w:rsidRPr="00127193">
        <w:rPr>
          <w:rFonts w:ascii="Times New Roman" w:hAnsi="Times New Roman" w:cs="Times New Roman"/>
          <w:sz w:val="18"/>
          <w:szCs w:val="18"/>
          <w:lang w:val="en-US"/>
        </w:rPr>
        <w:t xml:space="preserve"> “Information </w:t>
      </w:r>
      <w:r w:rsidR="00A3306D" w:rsidRPr="00127193">
        <w:rPr>
          <w:rFonts w:ascii="Times New Roman" w:hAnsi="Times New Roman" w:cs="Times New Roman"/>
          <w:sz w:val="18"/>
          <w:szCs w:val="18"/>
          <w:lang w:val="en-US"/>
        </w:rPr>
        <w:t>B</w:t>
      </w:r>
      <w:r w:rsidRPr="00127193">
        <w:rPr>
          <w:rFonts w:ascii="Times New Roman" w:hAnsi="Times New Roman" w:cs="Times New Roman"/>
          <w:sz w:val="18"/>
          <w:szCs w:val="18"/>
          <w:lang w:val="en-US"/>
        </w:rPr>
        <w:t xml:space="preserve">ias in </w:t>
      </w:r>
      <w:r w:rsidR="00A3306D" w:rsidRPr="00127193">
        <w:rPr>
          <w:rFonts w:ascii="Times New Roman" w:hAnsi="Times New Roman" w:cs="Times New Roman"/>
          <w:sz w:val="18"/>
          <w:szCs w:val="18"/>
          <w:lang w:val="en-US"/>
        </w:rPr>
        <w:t>C</w:t>
      </w:r>
      <w:r w:rsidRPr="00127193">
        <w:rPr>
          <w:rFonts w:ascii="Times New Roman" w:hAnsi="Times New Roman" w:cs="Times New Roman"/>
          <w:sz w:val="18"/>
          <w:szCs w:val="18"/>
          <w:lang w:val="en-US"/>
        </w:rPr>
        <w:t xml:space="preserve">ontingent </w:t>
      </w:r>
      <w:r w:rsidR="00A3306D" w:rsidRPr="00127193">
        <w:rPr>
          <w:rFonts w:ascii="Times New Roman" w:hAnsi="Times New Roman" w:cs="Times New Roman"/>
          <w:sz w:val="18"/>
          <w:szCs w:val="18"/>
          <w:lang w:val="en-US"/>
        </w:rPr>
        <w:t>V</w:t>
      </w:r>
      <w:r w:rsidRPr="00127193">
        <w:rPr>
          <w:rFonts w:ascii="Times New Roman" w:hAnsi="Times New Roman" w:cs="Times New Roman"/>
          <w:sz w:val="18"/>
          <w:szCs w:val="18"/>
          <w:lang w:val="en-US"/>
        </w:rPr>
        <w:t xml:space="preserve">aluation: </w:t>
      </w:r>
      <w:r w:rsidR="00A3306D" w:rsidRPr="00127193">
        <w:rPr>
          <w:rFonts w:ascii="Times New Roman" w:hAnsi="Times New Roman" w:cs="Times New Roman"/>
          <w:sz w:val="18"/>
          <w:szCs w:val="18"/>
          <w:lang w:val="en-US"/>
        </w:rPr>
        <w:t>E</w:t>
      </w:r>
      <w:r w:rsidRPr="00127193">
        <w:rPr>
          <w:rFonts w:ascii="Times New Roman" w:hAnsi="Times New Roman" w:cs="Times New Roman"/>
          <w:sz w:val="18"/>
          <w:szCs w:val="18"/>
          <w:lang w:val="en-US"/>
        </w:rPr>
        <w:t xml:space="preserve">ffects of </w:t>
      </w:r>
      <w:r w:rsidR="00A3306D" w:rsidRPr="00127193">
        <w:rPr>
          <w:rFonts w:ascii="Times New Roman" w:hAnsi="Times New Roman" w:cs="Times New Roman"/>
          <w:sz w:val="18"/>
          <w:szCs w:val="18"/>
          <w:lang w:val="en-US"/>
        </w:rPr>
        <w:t>P</w:t>
      </w:r>
      <w:r w:rsidRPr="00127193">
        <w:rPr>
          <w:rFonts w:ascii="Times New Roman" w:hAnsi="Times New Roman" w:cs="Times New Roman"/>
          <w:sz w:val="18"/>
          <w:szCs w:val="18"/>
          <w:lang w:val="en-US"/>
        </w:rPr>
        <w:t xml:space="preserve">ersonal </w:t>
      </w:r>
      <w:r w:rsidR="00A3306D" w:rsidRPr="00127193">
        <w:rPr>
          <w:rFonts w:ascii="Times New Roman" w:hAnsi="Times New Roman" w:cs="Times New Roman"/>
          <w:sz w:val="18"/>
          <w:szCs w:val="18"/>
          <w:lang w:val="en-US"/>
        </w:rPr>
        <w:t>R</w:t>
      </w:r>
      <w:r w:rsidRPr="00127193">
        <w:rPr>
          <w:rFonts w:ascii="Times New Roman" w:hAnsi="Times New Roman" w:cs="Times New Roman"/>
          <w:sz w:val="18"/>
          <w:szCs w:val="18"/>
          <w:lang w:val="en-US"/>
        </w:rPr>
        <w:t xml:space="preserve">elevance, </w:t>
      </w:r>
      <w:r w:rsidR="00A3306D" w:rsidRPr="00127193">
        <w:rPr>
          <w:rFonts w:ascii="Times New Roman" w:hAnsi="Times New Roman" w:cs="Times New Roman"/>
          <w:sz w:val="18"/>
          <w:szCs w:val="18"/>
          <w:lang w:val="en-US"/>
        </w:rPr>
        <w:t>Q</w:t>
      </w:r>
      <w:r w:rsidRPr="00127193">
        <w:rPr>
          <w:rFonts w:ascii="Times New Roman" w:hAnsi="Times New Roman" w:cs="Times New Roman"/>
          <w:sz w:val="18"/>
          <w:szCs w:val="18"/>
          <w:lang w:val="en-US"/>
        </w:rPr>
        <w:t xml:space="preserve">uality of </w:t>
      </w:r>
      <w:r w:rsidR="00A3306D" w:rsidRPr="00127193">
        <w:rPr>
          <w:rFonts w:ascii="Times New Roman" w:hAnsi="Times New Roman" w:cs="Times New Roman"/>
          <w:sz w:val="18"/>
          <w:szCs w:val="18"/>
          <w:lang w:val="en-US"/>
        </w:rPr>
        <w:t>I</w:t>
      </w:r>
      <w:r w:rsidRPr="00127193">
        <w:rPr>
          <w:rFonts w:ascii="Times New Roman" w:hAnsi="Times New Roman" w:cs="Times New Roman"/>
          <w:sz w:val="18"/>
          <w:szCs w:val="18"/>
          <w:lang w:val="en-US"/>
        </w:rPr>
        <w:t xml:space="preserve">nformation, and </w:t>
      </w:r>
      <w:r w:rsidR="00A3306D" w:rsidRPr="00127193">
        <w:rPr>
          <w:rFonts w:ascii="Times New Roman" w:hAnsi="Times New Roman" w:cs="Times New Roman"/>
          <w:sz w:val="18"/>
          <w:szCs w:val="18"/>
          <w:lang w:val="en-US"/>
        </w:rPr>
        <w:t>M</w:t>
      </w:r>
      <w:r w:rsidRPr="00127193">
        <w:rPr>
          <w:rFonts w:ascii="Times New Roman" w:hAnsi="Times New Roman" w:cs="Times New Roman"/>
          <w:sz w:val="18"/>
          <w:szCs w:val="18"/>
          <w:lang w:val="en-US"/>
        </w:rPr>
        <w:t xml:space="preserve">otivational </w:t>
      </w:r>
      <w:r w:rsidR="00A3306D" w:rsidRPr="00127193">
        <w:rPr>
          <w:rFonts w:ascii="Times New Roman" w:hAnsi="Times New Roman" w:cs="Times New Roman"/>
          <w:sz w:val="18"/>
          <w:szCs w:val="18"/>
          <w:lang w:val="en-US"/>
        </w:rPr>
        <w:t>Orientation</w:t>
      </w:r>
      <w:r w:rsidR="00A3306D" w:rsidRPr="00127193">
        <w:rPr>
          <w:rFonts w:ascii="Times New Roman" w:hAnsi="Times New Roman" w:cs="Times New Roman" w:hint="eastAsia"/>
          <w:sz w:val="18"/>
          <w:szCs w:val="18"/>
          <w:lang w:val="en-US" w:eastAsia="zh-CN"/>
        </w:rPr>
        <w:t>.</w:t>
      </w:r>
      <w:r w:rsidR="00A3306D" w:rsidRPr="00127193">
        <w:rPr>
          <w:rFonts w:ascii="Times New Roman" w:hAnsi="Times New Roman" w:cs="Times New Roman"/>
          <w:sz w:val="18"/>
          <w:szCs w:val="18"/>
          <w:lang w:val="en-US"/>
        </w:rPr>
        <w:t>”</w:t>
      </w:r>
      <w:r w:rsidRPr="00127193">
        <w:rPr>
          <w:rFonts w:ascii="Times New Roman" w:hAnsi="Times New Roman" w:cs="Times New Roman"/>
          <w:sz w:val="18"/>
          <w:szCs w:val="18"/>
          <w:lang w:val="en-US"/>
        </w:rPr>
        <w:t xml:space="preserve"> </w:t>
      </w:r>
      <w:r w:rsidRPr="00127193">
        <w:rPr>
          <w:rFonts w:ascii="Times New Roman" w:hAnsi="Times New Roman" w:cs="Times New Roman"/>
          <w:i/>
          <w:iCs/>
          <w:sz w:val="18"/>
          <w:szCs w:val="18"/>
          <w:lang w:val="en-US"/>
        </w:rPr>
        <w:t>Journal of Environmental Economics and Management</w:t>
      </w:r>
      <w:r w:rsidRPr="00127193">
        <w:rPr>
          <w:rFonts w:ascii="Times New Roman" w:hAnsi="Times New Roman" w:cs="Times New Roman"/>
          <w:sz w:val="18"/>
          <w:szCs w:val="18"/>
          <w:lang w:val="en-US"/>
        </w:rPr>
        <w:t xml:space="preserve"> 30</w:t>
      </w:r>
      <w:r w:rsidR="00A3306D" w:rsidRPr="00127193">
        <w:rPr>
          <w:rFonts w:ascii="Times New Roman" w:hAnsi="Times New Roman" w:cs="Times New Roman" w:hint="eastAsia"/>
          <w:sz w:val="18"/>
          <w:szCs w:val="18"/>
          <w:lang w:val="en-US" w:eastAsia="zh-CN"/>
        </w:rPr>
        <w:t>:</w:t>
      </w:r>
      <w:r w:rsidRPr="00127193">
        <w:rPr>
          <w:rFonts w:ascii="Times New Roman" w:hAnsi="Times New Roman" w:cs="Times New Roman"/>
          <w:sz w:val="18"/>
          <w:szCs w:val="18"/>
          <w:lang w:val="en-US"/>
        </w:rPr>
        <w:t xml:space="preserve"> 43</w:t>
      </w:r>
      <w:r w:rsidR="00A3306D" w:rsidRPr="00127193">
        <w:rPr>
          <w:rFonts w:ascii="Times New Roman" w:hAnsi="Times New Roman" w:cs="Times New Roman" w:hint="eastAsia"/>
          <w:sz w:val="18"/>
          <w:szCs w:val="18"/>
          <w:lang w:val="en-US" w:eastAsia="zh-CN"/>
        </w:rPr>
        <w:t>-</w:t>
      </w:r>
      <w:r w:rsidRPr="00127193">
        <w:rPr>
          <w:rFonts w:ascii="Times New Roman" w:hAnsi="Times New Roman" w:cs="Times New Roman"/>
          <w:sz w:val="18"/>
          <w:szCs w:val="18"/>
          <w:lang w:val="en-US"/>
        </w:rPr>
        <w:t>57.</w:t>
      </w:r>
    </w:p>
    <w:p w:rsidR="00A17563" w:rsidRPr="00127193" w:rsidRDefault="00A17563" w:rsidP="0084312C">
      <w:pPr>
        <w:pStyle w:val="1"/>
        <w:spacing w:before="0" w:beforeAutospacing="0" w:after="0" w:afterAutospacing="0"/>
        <w:ind w:left="360"/>
        <w:jc w:val="both"/>
        <w:rPr>
          <w:rFonts w:ascii="Times New Roman" w:hAnsi="Times New Roman" w:cs="Times New Roman"/>
          <w:b w:val="0"/>
          <w:bCs w:val="0"/>
          <w:sz w:val="18"/>
          <w:szCs w:val="18"/>
          <w:lang w:val="en-US"/>
        </w:rPr>
      </w:pPr>
      <w:r w:rsidRPr="00127193">
        <w:rPr>
          <w:rFonts w:ascii="Times New Roman" w:hAnsi="Times New Roman" w:cs="Times New Roman"/>
          <w:b w:val="0"/>
          <w:bCs w:val="0"/>
          <w:sz w:val="18"/>
          <w:szCs w:val="18"/>
          <w:lang w:val="en-US"/>
        </w:rPr>
        <w:t>[2] Bateman, I., Munro, A., Rhodes, B., Starmer C.</w:t>
      </w:r>
      <w:r w:rsidR="00A3306D" w:rsidRPr="00127193">
        <w:rPr>
          <w:rFonts w:ascii="Times New Roman" w:hAnsi="Times New Roman" w:cs="Times New Roman" w:hint="eastAsia"/>
          <w:b w:val="0"/>
          <w:bCs w:val="0"/>
          <w:sz w:val="18"/>
          <w:szCs w:val="18"/>
          <w:lang w:val="en-US" w:eastAsia="zh-CN"/>
        </w:rPr>
        <w:t>,</w:t>
      </w:r>
      <w:r w:rsidR="00A3306D" w:rsidRPr="00127193">
        <w:rPr>
          <w:rFonts w:ascii="Times New Roman" w:hAnsi="Times New Roman" w:cs="Times New Roman"/>
          <w:b w:val="0"/>
          <w:bCs w:val="0"/>
          <w:sz w:val="18"/>
          <w:szCs w:val="18"/>
          <w:lang w:val="en-US"/>
        </w:rPr>
        <w:t xml:space="preserve"> </w:t>
      </w:r>
      <w:r w:rsidR="00A3306D" w:rsidRPr="00127193">
        <w:rPr>
          <w:rFonts w:ascii="Times New Roman" w:hAnsi="Times New Roman" w:cs="Times New Roman" w:hint="eastAsia"/>
          <w:b w:val="0"/>
          <w:bCs w:val="0"/>
          <w:sz w:val="18"/>
          <w:szCs w:val="18"/>
          <w:lang w:val="en-US" w:eastAsia="zh-CN"/>
        </w:rPr>
        <w:t>and</w:t>
      </w:r>
      <w:r w:rsidR="00A3306D" w:rsidRPr="00127193">
        <w:rPr>
          <w:rFonts w:ascii="Times New Roman" w:hAnsi="Times New Roman" w:cs="Times New Roman"/>
          <w:b w:val="0"/>
          <w:bCs w:val="0"/>
          <w:sz w:val="18"/>
          <w:szCs w:val="18"/>
          <w:lang w:val="en-US"/>
        </w:rPr>
        <w:t xml:space="preserve"> Sugden, R. </w:t>
      </w:r>
      <w:r w:rsidRPr="00127193">
        <w:rPr>
          <w:rFonts w:ascii="Times New Roman" w:hAnsi="Times New Roman" w:cs="Times New Roman"/>
          <w:b w:val="0"/>
          <w:bCs w:val="0"/>
          <w:sz w:val="18"/>
          <w:szCs w:val="18"/>
          <w:lang w:val="en-US"/>
        </w:rPr>
        <w:t>1997</w:t>
      </w:r>
      <w:r w:rsidR="00A3306D" w:rsidRPr="00127193">
        <w:rPr>
          <w:rFonts w:ascii="Times New Roman" w:hAnsi="Times New Roman" w:cs="Times New Roman" w:hint="eastAsia"/>
          <w:b w:val="0"/>
          <w:bCs w:val="0"/>
          <w:sz w:val="18"/>
          <w:szCs w:val="18"/>
          <w:lang w:val="en-US" w:eastAsia="zh-CN"/>
        </w:rPr>
        <w:t>.</w:t>
      </w:r>
      <w:r w:rsidRPr="00127193">
        <w:rPr>
          <w:rFonts w:ascii="Times New Roman" w:hAnsi="Times New Roman" w:cs="Times New Roman"/>
          <w:b w:val="0"/>
          <w:bCs w:val="0"/>
          <w:sz w:val="18"/>
          <w:szCs w:val="18"/>
          <w:lang w:val="en-US"/>
        </w:rPr>
        <w:t xml:space="preserve"> “</w:t>
      </w:r>
      <w:r w:rsidRPr="00127193">
        <w:rPr>
          <w:rFonts w:ascii="Times New Roman" w:hAnsi="Times New Roman" w:cs="Times New Roman"/>
          <w:b w:val="0"/>
          <w:bCs w:val="0"/>
          <w:color w:val="000000"/>
          <w:sz w:val="18"/>
          <w:szCs w:val="18"/>
          <w:lang w:val="en-US"/>
        </w:rPr>
        <w:t>A Test of the Theory of R</w:t>
      </w:r>
      <w:r w:rsidR="00A3306D" w:rsidRPr="00127193">
        <w:rPr>
          <w:rFonts w:ascii="Times New Roman" w:hAnsi="Times New Roman" w:cs="Times New Roman"/>
          <w:b w:val="0"/>
          <w:bCs w:val="0"/>
          <w:color w:val="000000"/>
          <w:sz w:val="18"/>
          <w:szCs w:val="18"/>
          <w:lang w:val="en-US"/>
        </w:rPr>
        <w:t>eference-Dependent Preferences</w:t>
      </w:r>
      <w:r w:rsidR="00A3306D" w:rsidRPr="00127193">
        <w:rPr>
          <w:rFonts w:ascii="Times New Roman" w:hAnsi="Times New Roman" w:cs="Times New Roman" w:hint="eastAsia"/>
          <w:b w:val="0"/>
          <w:bCs w:val="0"/>
          <w:color w:val="000000"/>
          <w:sz w:val="18"/>
          <w:szCs w:val="18"/>
          <w:lang w:val="en-US" w:eastAsia="zh-CN"/>
        </w:rPr>
        <w:t>.</w:t>
      </w:r>
      <w:r w:rsidR="00A3306D" w:rsidRPr="00127193">
        <w:rPr>
          <w:rFonts w:ascii="Times New Roman" w:hAnsi="Times New Roman" w:cs="Times New Roman"/>
          <w:b w:val="0"/>
          <w:bCs w:val="0"/>
          <w:color w:val="000000"/>
          <w:sz w:val="18"/>
          <w:szCs w:val="18"/>
          <w:lang w:val="en-US"/>
        </w:rPr>
        <w:t>”</w:t>
      </w:r>
      <w:r w:rsidRPr="00127193">
        <w:rPr>
          <w:rFonts w:ascii="Times New Roman" w:hAnsi="Times New Roman" w:cs="Times New Roman"/>
          <w:b w:val="0"/>
          <w:bCs w:val="0"/>
          <w:color w:val="000000"/>
          <w:sz w:val="18"/>
          <w:szCs w:val="18"/>
          <w:lang w:val="en-US"/>
        </w:rPr>
        <w:t xml:space="preserve"> </w:t>
      </w:r>
      <w:r w:rsidRPr="00127193">
        <w:rPr>
          <w:rFonts w:ascii="Times New Roman" w:hAnsi="Times New Roman" w:cs="Times New Roman"/>
          <w:b w:val="0"/>
          <w:bCs w:val="0"/>
          <w:i/>
          <w:iCs/>
          <w:sz w:val="18"/>
          <w:szCs w:val="18"/>
          <w:lang w:val="en-US"/>
        </w:rPr>
        <w:t>Quarterly Journal of Economics</w:t>
      </w:r>
      <w:r w:rsidRPr="00127193">
        <w:rPr>
          <w:rFonts w:ascii="Times New Roman" w:hAnsi="Times New Roman" w:cs="Times New Roman"/>
          <w:b w:val="0"/>
          <w:bCs w:val="0"/>
          <w:sz w:val="18"/>
          <w:szCs w:val="18"/>
          <w:lang w:val="en-US"/>
        </w:rPr>
        <w:t xml:space="preserve"> 112</w:t>
      </w:r>
      <w:r w:rsidR="00A3306D" w:rsidRPr="00127193">
        <w:rPr>
          <w:rFonts w:ascii="Times New Roman" w:hAnsi="Times New Roman" w:cs="Times New Roman" w:hint="eastAsia"/>
          <w:b w:val="0"/>
          <w:bCs w:val="0"/>
          <w:sz w:val="18"/>
          <w:szCs w:val="18"/>
          <w:lang w:val="en-US" w:eastAsia="zh-CN"/>
        </w:rPr>
        <w:t>:</w:t>
      </w:r>
      <w:r w:rsidRPr="00127193">
        <w:rPr>
          <w:rFonts w:ascii="Times New Roman" w:hAnsi="Times New Roman" w:cs="Times New Roman"/>
          <w:b w:val="0"/>
          <w:bCs w:val="0"/>
          <w:sz w:val="18"/>
          <w:szCs w:val="18"/>
          <w:lang w:val="en-US"/>
        </w:rPr>
        <w:t xml:space="preserve"> 479-505. </w:t>
      </w:r>
    </w:p>
    <w:p w:rsidR="00A17563" w:rsidRPr="00127193" w:rsidRDefault="00A17563" w:rsidP="0084312C">
      <w:pPr>
        <w:pStyle w:val="a3"/>
        <w:spacing w:after="0" w:line="240" w:lineRule="auto"/>
        <w:ind w:left="360"/>
        <w:jc w:val="both"/>
        <w:rPr>
          <w:rFonts w:ascii="Times New Roman" w:hAnsi="Times New Roman" w:cs="Times New Roman"/>
          <w:sz w:val="18"/>
          <w:szCs w:val="18"/>
          <w:lang w:val="en-US"/>
        </w:rPr>
      </w:pPr>
      <w:r w:rsidRPr="00127193">
        <w:rPr>
          <w:rFonts w:ascii="Times New Roman" w:hAnsi="Times New Roman" w:cs="Times New Roman"/>
          <w:sz w:val="18"/>
          <w:szCs w:val="18"/>
          <w:lang w:val="en-US"/>
        </w:rPr>
        <w:t>[3] Bedate, A., Herrero, L.</w:t>
      </w:r>
      <w:r w:rsidR="00A3306D" w:rsidRPr="00127193">
        <w:rPr>
          <w:rFonts w:ascii="Times New Roman" w:hAnsi="Times New Roman" w:cs="Times New Roman" w:hint="eastAsia"/>
          <w:sz w:val="18"/>
          <w:szCs w:val="18"/>
          <w:lang w:val="en-US" w:eastAsia="zh-CN"/>
        </w:rPr>
        <w:t xml:space="preserve"> </w:t>
      </w:r>
      <w:r w:rsidRPr="00127193">
        <w:rPr>
          <w:rFonts w:ascii="Times New Roman" w:hAnsi="Times New Roman" w:cs="Times New Roman"/>
          <w:sz w:val="18"/>
          <w:szCs w:val="18"/>
          <w:lang w:val="en-US"/>
        </w:rPr>
        <w:t xml:space="preserve">C., </w:t>
      </w:r>
      <w:r w:rsidR="00A3306D" w:rsidRPr="00127193">
        <w:rPr>
          <w:rFonts w:ascii="Times New Roman" w:hAnsi="Times New Roman" w:cs="Times New Roman" w:hint="eastAsia"/>
          <w:sz w:val="18"/>
          <w:szCs w:val="18"/>
          <w:lang w:val="en-US" w:eastAsia="zh-CN"/>
        </w:rPr>
        <w:t>and</w:t>
      </w:r>
      <w:r w:rsidRPr="00127193">
        <w:rPr>
          <w:rFonts w:ascii="Times New Roman" w:hAnsi="Times New Roman" w:cs="Times New Roman"/>
          <w:sz w:val="18"/>
          <w:szCs w:val="18"/>
          <w:lang w:val="en-US"/>
        </w:rPr>
        <w:t xml:space="preserve"> Sanz, J.</w:t>
      </w:r>
      <w:r w:rsidR="00A3306D" w:rsidRPr="00127193">
        <w:rPr>
          <w:rFonts w:ascii="Times New Roman" w:hAnsi="Times New Roman" w:cs="Times New Roman" w:hint="eastAsia"/>
          <w:sz w:val="18"/>
          <w:szCs w:val="18"/>
          <w:lang w:val="en-US" w:eastAsia="zh-CN"/>
        </w:rPr>
        <w:t xml:space="preserve"> </w:t>
      </w:r>
      <w:r w:rsidRPr="00127193">
        <w:rPr>
          <w:rFonts w:ascii="Times New Roman" w:hAnsi="Times New Roman" w:cs="Times New Roman"/>
          <w:sz w:val="18"/>
          <w:szCs w:val="18"/>
          <w:lang w:val="en-US"/>
        </w:rPr>
        <w:t>A</w:t>
      </w:r>
      <w:r w:rsidR="00A3306D" w:rsidRPr="00127193">
        <w:rPr>
          <w:rFonts w:ascii="Times New Roman" w:hAnsi="Times New Roman" w:cs="Times New Roman"/>
          <w:sz w:val="18"/>
          <w:szCs w:val="18"/>
          <w:lang w:val="en-US"/>
        </w:rPr>
        <w:t xml:space="preserve">. </w:t>
      </w:r>
      <w:r w:rsidRPr="00127193">
        <w:rPr>
          <w:rFonts w:ascii="Times New Roman" w:hAnsi="Times New Roman" w:cs="Times New Roman"/>
          <w:sz w:val="18"/>
          <w:szCs w:val="18"/>
          <w:lang w:val="en-US"/>
        </w:rPr>
        <w:t>2005</w:t>
      </w:r>
      <w:r w:rsidR="00A3306D" w:rsidRPr="00127193">
        <w:rPr>
          <w:rFonts w:ascii="Times New Roman" w:hAnsi="Times New Roman" w:cs="Times New Roman" w:hint="eastAsia"/>
          <w:sz w:val="18"/>
          <w:szCs w:val="18"/>
          <w:lang w:val="en-US" w:eastAsia="zh-CN"/>
        </w:rPr>
        <w:t>.</w:t>
      </w:r>
      <w:r w:rsidRPr="00127193">
        <w:rPr>
          <w:rFonts w:ascii="Times New Roman" w:hAnsi="Times New Roman" w:cs="Times New Roman"/>
          <w:sz w:val="18"/>
          <w:szCs w:val="18"/>
          <w:lang w:val="en-US"/>
        </w:rPr>
        <w:t xml:space="preserve"> “Economic Valuation of the Cultural Heritage: Application</w:t>
      </w:r>
      <w:r w:rsidR="00A3306D" w:rsidRPr="00127193">
        <w:rPr>
          <w:rFonts w:ascii="Times New Roman" w:hAnsi="Times New Roman" w:cs="Times New Roman"/>
          <w:sz w:val="18"/>
          <w:szCs w:val="18"/>
          <w:lang w:val="en-US"/>
        </w:rPr>
        <w:t xml:space="preserve"> to Four Case Studies in Spain</w:t>
      </w:r>
      <w:r w:rsidR="00A3306D" w:rsidRPr="00127193">
        <w:rPr>
          <w:rFonts w:ascii="Times New Roman" w:hAnsi="Times New Roman" w:cs="Times New Roman" w:hint="eastAsia"/>
          <w:sz w:val="18"/>
          <w:szCs w:val="18"/>
          <w:lang w:val="en-US" w:eastAsia="zh-CN"/>
        </w:rPr>
        <w:t>.</w:t>
      </w:r>
      <w:r w:rsidR="00A3306D" w:rsidRPr="00127193">
        <w:rPr>
          <w:rFonts w:ascii="Times New Roman" w:hAnsi="Times New Roman" w:cs="Times New Roman"/>
          <w:sz w:val="18"/>
          <w:szCs w:val="18"/>
          <w:lang w:val="en-US"/>
        </w:rPr>
        <w:t>”</w:t>
      </w:r>
      <w:r w:rsidRPr="00127193">
        <w:rPr>
          <w:rFonts w:ascii="Times New Roman" w:hAnsi="Times New Roman" w:cs="Times New Roman"/>
          <w:sz w:val="18"/>
          <w:szCs w:val="18"/>
          <w:lang w:val="en-US"/>
        </w:rPr>
        <w:t xml:space="preserve"> </w:t>
      </w:r>
      <w:r w:rsidRPr="00127193">
        <w:rPr>
          <w:rFonts w:ascii="Times New Roman" w:hAnsi="Times New Roman" w:cs="Times New Roman"/>
          <w:i/>
          <w:iCs/>
          <w:sz w:val="18"/>
          <w:szCs w:val="18"/>
          <w:lang w:val="en-US"/>
        </w:rPr>
        <w:t>Journal of Cultural Heritage</w:t>
      </w:r>
      <w:r w:rsidRPr="00127193">
        <w:rPr>
          <w:rFonts w:ascii="Times New Roman" w:hAnsi="Times New Roman" w:cs="Times New Roman"/>
          <w:sz w:val="18"/>
          <w:szCs w:val="18"/>
          <w:lang w:val="en-US"/>
        </w:rPr>
        <w:t xml:space="preserve"> 5</w:t>
      </w:r>
      <w:r w:rsidR="00A3306D" w:rsidRPr="00127193">
        <w:rPr>
          <w:rFonts w:ascii="Times New Roman" w:hAnsi="Times New Roman" w:cs="Times New Roman" w:hint="eastAsia"/>
          <w:sz w:val="18"/>
          <w:szCs w:val="18"/>
          <w:lang w:val="en-US" w:eastAsia="zh-CN"/>
        </w:rPr>
        <w:t>:</w:t>
      </w:r>
      <w:r w:rsidR="00A3306D" w:rsidRPr="00127193">
        <w:rPr>
          <w:rFonts w:ascii="Times New Roman" w:hAnsi="Times New Roman" w:cs="Times New Roman"/>
          <w:sz w:val="18"/>
          <w:szCs w:val="18"/>
          <w:lang w:val="en-US"/>
        </w:rPr>
        <w:t xml:space="preserve"> 101-</w:t>
      </w:r>
      <w:r w:rsidRPr="00127193">
        <w:rPr>
          <w:rFonts w:ascii="Times New Roman" w:hAnsi="Times New Roman" w:cs="Times New Roman"/>
          <w:sz w:val="18"/>
          <w:szCs w:val="18"/>
          <w:lang w:val="en-US"/>
        </w:rPr>
        <w:t xml:space="preserve">11. </w:t>
      </w:r>
    </w:p>
    <w:p w:rsidR="00A17563" w:rsidRPr="00127193" w:rsidRDefault="00A17563" w:rsidP="0084312C">
      <w:pPr>
        <w:pStyle w:val="a3"/>
        <w:spacing w:after="0" w:line="240" w:lineRule="auto"/>
        <w:ind w:left="360"/>
        <w:jc w:val="both"/>
        <w:rPr>
          <w:rFonts w:ascii="Times New Roman" w:hAnsi="Times New Roman" w:cs="Times New Roman"/>
          <w:sz w:val="18"/>
          <w:szCs w:val="18"/>
          <w:lang w:val="en-GB"/>
        </w:rPr>
      </w:pPr>
      <w:r w:rsidRPr="00127193">
        <w:rPr>
          <w:rFonts w:ascii="Times New Roman" w:hAnsi="Times New Roman" w:cs="Times New Roman"/>
          <w:sz w:val="18"/>
          <w:szCs w:val="18"/>
          <w:lang w:val="en-US"/>
        </w:rPr>
        <w:t xml:space="preserve">[4] </w:t>
      </w:r>
      <w:r w:rsidRPr="00127193">
        <w:rPr>
          <w:rFonts w:ascii="Times New Roman" w:hAnsi="Times New Roman" w:cs="Times New Roman"/>
          <w:sz w:val="18"/>
          <w:szCs w:val="18"/>
          <w:lang w:val="en-GB"/>
        </w:rPr>
        <w:t>Brown, T.</w:t>
      </w:r>
      <w:r w:rsidR="00A3306D" w:rsidRPr="00127193">
        <w:rPr>
          <w:rFonts w:ascii="Times New Roman" w:hAnsi="Times New Roman" w:cs="Times New Roman" w:hint="eastAsia"/>
          <w:sz w:val="18"/>
          <w:szCs w:val="18"/>
          <w:lang w:val="en-GB" w:eastAsia="zh-CN"/>
        </w:rPr>
        <w:t xml:space="preserve"> </w:t>
      </w:r>
      <w:r w:rsidRPr="00127193">
        <w:rPr>
          <w:rFonts w:ascii="Times New Roman" w:hAnsi="Times New Roman" w:cs="Times New Roman"/>
          <w:sz w:val="18"/>
          <w:szCs w:val="18"/>
          <w:lang w:val="en-GB"/>
        </w:rPr>
        <w:t>C</w:t>
      </w:r>
      <w:r w:rsidR="00A3306D" w:rsidRPr="00127193">
        <w:rPr>
          <w:rFonts w:ascii="Times New Roman" w:hAnsi="Times New Roman" w:cs="Times New Roman"/>
          <w:sz w:val="18"/>
          <w:szCs w:val="18"/>
          <w:lang w:val="en-GB"/>
        </w:rPr>
        <w:t xml:space="preserve">. </w:t>
      </w:r>
      <w:r w:rsidRPr="00127193">
        <w:rPr>
          <w:rFonts w:ascii="Times New Roman" w:hAnsi="Times New Roman" w:cs="Times New Roman"/>
          <w:sz w:val="18"/>
          <w:szCs w:val="18"/>
          <w:lang w:val="en-GB"/>
        </w:rPr>
        <w:t>2005</w:t>
      </w:r>
      <w:r w:rsidR="00A3306D" w:rsidRPr="00127193">
        <w:rPr>
          <w:rFonts w:ascii="Times New Roman" w:hAnsi="Times New Roman" w:cs="Times New Roman" w:hint="eastAsia"/>
          <w:sz w:val="18"/>
          <w:szCs w:val="18"/>
          <w:lang w:val="en-GB" w:eastAsia="zh-CN"/>
        </w:rPr>
        <w:t>.</w:t>
      </w:r>
      <w:r w:rsidRPr="00127193">
        <w:rPr>
          <w:rFonts w:ascii="Times New Roman" w:hAnsi="Times New Roman" w:cs="Times New Roman"/>
          <w:sz w:val="18"/>
          <w:szCs w:val="18"/>
          <w:lang w:val="en-GB"/>
        </w:rPr>
        <w:t xml:space="preserve"> “Loss Aversion without the Endowment Effect, and other Explanations for the WTA</w:t>
      </w:r>
      <w:r w:rsidR="00A3306D" w:rsidRPr="00127193">
        <w:rPr>
          <w:rFonts w:ascii="Times New Roman" w:hAnsi="Times New Roman" w:cs="Times New Roman" w:hint="eastAsia"/>
          <w:sz w:val="18"/>
          <w:szCs w:val="18"/>
          <w:lang w:val="en-GB" w:eastAsia="zh-CN"/>
        </w:rPr>
        <w:t>-</w:t>
      </w:r>
      <w:r w:rsidRPr="00127193">
        <w:rPr>
          <w:rFonts w:ascii="Times New Roman" w:hAnsi="Times New Roman" w:cs="Times New Roman"/>
          <w:sz w:val="18"/>
          <w:szCs w:val="18"/>
          <w:lang w:val="en-GB"/>
        </w:rPr>
        <w:t>WTP Dispar</w:t>
      </w:r>
      <w:r w:rsidR="00A3306D" w:rsidRPr="00127193">
        <w:rPr>
          <w:rFonts w:ascii="Times New Roman" w:hAnsi="Times New Roman" w:cs="Times New Roman"/>
          <w:sz w:val="18"/>
          <w:szCs w:val="18"/>
          <w:lang w:val="en-GB"/>
        </w:rPr>
        <w:t>ity</w:t>
      </w:r>
      <w:r w:rsidR="00A3306D" w:rsidRPr="00127193">
        <w:rPr>
          <w:rFonts w:ascii="Times New Roman" w:hAnsi="Times New Roman" w:cs="Times New Roman" w:hint="eastAsia"/>
          <w:sz w:val="18"/>
          <w:szCs w:val="18"/>
          <w:lang w:val="en-GB" w:eastAsia="zh-CN"/>
        </w:rPr>
        <w:t>.</w:t>
      </w:r>
      <w:r w:rsidR="00A3306D" w:rsidRPr="00127193">
        <w:rPr>
          <w:rFonts w:ascii="Times New Roman" w:hAnsi="Times New Roman" w:cs="Times New Roman"/>
          <w:sz w:val="18"/>
          <w:szCs w:val="18"/>
          <w:lang w:val="en-GB"/>
        </w:rPr>
        <w:t>”</w:t>
      </w:r>
      <w:r w:rsidRPr="00127193">
        <w:rPr>
          <w:rFonts w:ascii="Times New Roman" w:hAnsi="Times New Roman" w:cs="Times New Roman"/>
          <w:sz w:val="18"/>
          <w:szCs w:val="18"/>
          <w:lang w:val="en-GB"/>
        </w:rPr>
        <w:t xml:space="preserve"> </w:t>
      </w:r>
      <w:r w:rsidRPr="00127193">
        <w:rPr>
          <w:rFonts w:ascii="Times New Roman" w:hAnsi="Times New Roman" w:cs="Times New Roman"/>
          <w:i/>
          <w:iCs/>
          <w:sz w:val="18"/>
          <w:szCs w:val="18"/>
          <w:lang w:val="en-US"/>
        </w:rPr>
        <w:t>Journal of Economic Behavior and Organization</w:t>
      </w:r>
      <w:r w:rsidRPr="00127193">
        <w:rPr>
          <w:rFonts w:ascii="Times New Roman" w:hAnsi="Times New Roman" w:cs="Times New Roman"/>
          <w:sz w:val="18"/>
          <w:szCs w:val="18"/>
          <w:lang w:val="en-GB"/>
        </w:rPr>
        <w:t xml:space="preserve"> 57</w:t>
      </w:r>
      <w:r w:rsidR="00A3306D" w:rsidRPr="00127193">
        <w:rPr>
          <w:rFonts w:ascii="Times New Roman" w:hAnsi="Times New Roman" w:cs="Times New Roman" w:hint="eastAsia"/>
          <w:sz w:val="18"/>
          <w:szCs w:val="18"/>
          <w:lang w:val="en-GB" w:eastAsia="zh-CN"/>
        </w:rPr>
        <w:t>:</w:t>
      </w:r>
      <w:r w:rsidR="00A3306D" w:rsidRPr="00127193">
        <w:rPr>
          <w:rFonts w:ascii="Times New Roman" w:hAnsi="Times New Roman" w:cs="Times New Roman"/>
          <w:sz w:val="18"/>
          <w:szCs w:val="18"/>
          <w:lang w:val="en-GB"/>
        </w:rPr>
        <w:t xml:space="preserve"> 367-</w:t>
      </w:r>
      <w:r w:rsidRPr="00127193">
        <w:rPr>
          <w:rFonts w:ascii="Times New Roman" w:hAnsi="Times New Roman" w:cs="Times New Roman"/>
          <w:sz w:val="18"/>
          <w:szCs w:val="18"/>
          <w:lang w:val="en-GB"/>
        </w:rPr>
        <w:t>79.</w:t>
      </w:r>
    </w:p>
    <w:p w:rsidR="00A17563" w:rsidRPr="00127193" w:rsidRDefault="00A17563" w:rsidP="0084312C">
      <w:pPr>
        <w:pStyle w:val="a3"/>
        <w:spacing w:after="0" w:line="240" w:lineRule="auto"/>
        <w:ind w:left="360"/>
        <w:jc w:val="both"/>
        <w:rPr>
          <w:rFonts w:ascii="Times New Roman" w:hAnsi="Times New Roman" w:cs="Times New Roman"/>
          <w:sz w:val="18"/>
          <w:szCs w:val="18"/>
          <w:lang w:val="en-US"/>
        </w:rPr>
      </w:pPr>
      <w:r w:rsidRPr="00127193">
        <w:rPr>
          <w:rFonts w:ascii="Times New Roman" w:hAnsi="Times New Roman" w:cs="Times New Roman"/>
          <w:sz w:val="18"/>
          <w:szCs w:val="18"/>
          <w:lang w:val="en-GB"/>
        </w:rPr>
        <w:t xml:space="preserve">[5] </w:t>
      </w:r>
      <w:r w:rsidR="00A3306D" w:rsidRPr="00127193">
        <w:rPr>
          <w:rFonts w:ascii="Times New Roman" w:hAnsi="Times New Roman" w:cs="Times New Roman"/>
          <w:sz w:val="18"/>
          <w:szCs w:val="18"/>
          <w:lang w:val="en-US"/>
        </w:rPr>
        <w:t xml:space="preserve">Hanemann, M. </w:t>
      </w:r>
      <w:r w:rsidRPr="00127193">
        <w:rPr>
          <w:rFonts w:ascii="Times New Roman" w:hAnsi="Times New Roman" w:cs="Times New Roman"/>
          <w:sz w:val="18"/>
          <w:szCs w:val="18"/>
          <w:lang w:val="en-US"/>
        </w:rPr>
        <w:t>1991</w:t>
      </w:r>
      <w:r w:rsidR="00A3306D" w:rsidRPr="00127193">
        <w:rPr>
          <w:rFonts w:ascii="Times New Roman" w:hAnsi="Times New Roman" w:cs="Times New Roman" w:hint="eastAsia"/>
          <w:sz w:val="18"/>
          <w:szCs w:val="18"/>
          <w:lang w:val="en-US" w:eastAsia="zh-CN"/>
        </w:rPr>
        <w:t>.</w:t>
      </w:r>
      <w:r w:rsidRPr="00127193">
        <w:rPr>
          <w:rFonts w:ascii="Times New Roman" w:hAnsi="Times New Roman" w:cs="Times New Roman"/>
          <w:sz w:val="18"/>
          <w:szCs w:val="18"/>
          <w:lang w:val="en-US"/>
        </w:rPr>
        <w:t xml:space="preserve"> “Willingness to </w:t>
      </w:r>
      <w:r w:rsidR="00A3306D" w:rsidRPr="00127193">
        <w:rPr>
          <w:rFonts w:ascii="Times New Roman" w:hAnsi="Times New Roman" w:cs="Times New Roman"/>
          <w:sz w:val="18"/>
          <w:szCs w:val="18"/>
          <w:lang w:val="en-US"/>
        </w:rPr>
        <w:t>P</w:t>
      </w:r>
      <w:r w:rsidRPr="00127193">
        <w:rPr>
          <w:rFonts w:ascii="Times New Roman" w:hAnsi="Times New Roman" w:cs="Times New Roman"/>
          <w:sz w:val="18"/>
          <w:szCs w:val="18"/>
          <w:lang w:val="en-US"/>
        </w:rPr>
        <w:t xml:space="preserve">ay and </w:t>
      </w:r>
      <w:r w:rsidR="00A3306D" w:rsidRPr="00127193">
        <w:rPr>
          <w:rFonts w:ascii="Times New Roman" w:hAnsi="Times New Roman" w:cs="Times New Roman"/>
          <w:sz w:val="18"/>
          <w:szCs w:val="18"/>
          <w:lang w:val="en-US"/>
        </w:rPr>
        <w:t>W</w:t>
      </w:r>
      <w:r w:rsidRPr="00127193">
        <w:rPr>
          <w:rFonts w:ascii="Times New Roman" w:hAnsi="Times New Roman" w:cs="Times New Roman"/>
          <w:sz w:val="18"/>
          <w:szCs w:val="18"/>
          <w:lang w:val="en-US"/>
        </w:rPr>
        <w:t xml:space="preserve">illingness to </w:t>
      </w:r>
      <w:r w:rsidR="00A3306D" w:rsidRPr="00127193">
        <w:rPr>
          <w:rFonts w:ascii="Times New Roman" w:hAnsi="Times New Roman" w:cs="Times New Roman"/>
          <w:sz w:val="18"/>
          <w:szCs w:val="18"/>
          <w:lang w:val="en-US"/>
        </w:rPr>
        <w:t>A</w:t>
      </w:r>
      <w:r w:rsidRPr="00127193">
        <w:rPr>
          <w:rFonts w:ascii="Times New Roman" w:hAnsi="Times New Roman" w:cs="Times New Roman"/>
          <w:sz w:val="18"/>
          <w:szCs w:val="18"/>
          <w:lang w:val="en-US"/>
        </w:rPr>
        <w:t xml:space="preserve">ccept: </w:t>
      </w:r>
      <w:r w:rsidR="00A3306D" w:rsidRPr="00127193">
        <w:rPr>
          <w:rFonts w:ascii="Times New Roman" w:hAnsi="Times New Roman" w:cs="Times New Roman"/>
          <w:sz w:val="18"/>
          <w:szCs w:val="18"/>
          <w:lang w:val="en-US"/>
        </w:rPr>
        <w:t>H</w:t>
      </w:r>
      <w:r w:rsidRPr="00127193">
        <w:rPr>
          <w:rFonts w:ascii="Times New Roman" w:hAnsi="Times New Roman" w:cs="Times New Roman"/>
          <w:sz w:val="18"/>
          <w:szCs w:val="18"/>
          <w:lang w:val="en-US"/>
        </w:rPr>
        <w:t xml:space="preserve">ow </w:t>
      </w:r>
      <w:r w:rsidR="00A3306D" w:rsidRPr="00127193">
        <w:rPr>
          <w:rFonts w:ascii="Times New Roman" w:hAnsi="Times New Roman" w:cs="Times New Roman"/>
          <w:sz w:val="18"/>
          <w:szCs w:val="18"/>
          <w:lang w:val="en-US"/>
        </w:rPr>
        <w:t>M</w:t>
      </w:r>
      <w:r w:rsidRPr="00127193">
        <w:rPr>
          <w:rFonts w:ascii="Times New Roman" w:hAnsi="Times New Roman" w:cs="Times New Roman"/>
          <w:sz w:val="18"/>
          <w:szCs w:val="18"/>
          <w:lang w:val="en-US"/>
        </w:rPr>
        <w:t xml:space="preserve">uch </w:t>
      </w:r>
      <w:r w:rsidR="00A3306D" w:rsidRPr="00127193">
        <w:rPr>
          <w:rFonts w:ascii="Times New Roman" w:hAnsi="Times New Roman" w:cs="Times New Roman"/>
          <w:sz w:val="18"/>
          <w:szCs w:val="18"/>
          <w:lang w:val="en-US"/>
        </w:rPr>
        <w:t>C</w:t>
      </w:r>
      <w:r w:rsidRPr="00127193">
        <w:rPr>
          <w:rFonts w:ascii="Times New Roman" w:hAnsi="Times New Roman" w:cs="Times New Roman"/>
          <w:sz w:val="18"/>
          <w:szCs w:val="18"/>
          <w:lang w:val="en-US"/>
        </w:rPr>
        <w:t xml:space="preserve">an </w:t>
      </w:r>
      <w:r w:rsidR="00A3306D" w:rsidRPr="00127193">
        <w:rPr>
          <w:rFonts w:ascii="Times New Roman" w:hAnsi="Times New Roman" w:cs="Times New Roman"/>
          <w:sz w:val="18"/>
          <w:szCs w:val="18"/>
          <w:lang w:val="en-US"/>
        </w:rPr>
        <w:t>T</w:t>
      </w:r>
      <w:r w:rsidRPr="00127193">
        <w:rPr>
          <w:rFonts w:ascii="Times New Roman" w:hAnsi="Times New Roman" w:cs="Times New Roman"/>
          <w:sz w:val="18"/>
          <w:szCs w:val="18"/>
          <w:lang w:val="en-US"/>
        </w:rPr>
        <w:t xml:space="preserve">hey </w:t>
      </w:r>
      <w:r w:rsidR="00A3306D" w:rsidRPr="00127193">
        <w:rPr>
          <w:rFonts w:ascii="Times New Roman" w:hAnsi="Times New Roman" w:cs="Times New Roman"/>
          <w:sz w:val="18"/>
          <w:szCs w:val="18"/>
          <w:lang w:val="en-US"/>
        </w:rPr>
        <w:t>Differ?”</w:t>
      </w:r>
      <w:r w:rsidRPr="00127193">
        <w:rPr>
          <w:rFonts w:ascii="Times New Roman" w:hAnsi="Times New Roman" w:cs="Times New Roman"/>
          <w:sz w:val="18"/>
          <w:szCs w:val="18"/>
          <w:lang w:val="en-US"/>
        </w:rPr>
        <w:t xml:space="preserve"> </w:t>
      </w:r>
      <w:r w:rsidRPr="00127193">
        <w:rPr>
          <w:rFonts w:ascii="Times New Roman" w:hAnsi="Times New Roman" w:cs="Times New Roman"/>
          <w:i/>
          <w:iCs/>
          <w:sz w:val="18"/>
          <w:szCs w:val="18"/>
          <w:lang w:val="en-US"/>
        </w:rPr>
        <w:t>American Economic Review</w:t>
      </w:r>
      <w:r w:rsidRPr="00127193">
        <w:rPr>
          <w:rFonts w:ascii="Times New Roman" w:hAnsi="Times New Roman" w:cs="Times New Roman"/>
          <w:sz w:val="18"/>
          <w:szCs w:val="18"/>
          <w:lang w:val="en-US"/>
        </w:rPr>
        <w:t xml:space="preserve"> 81</w:t>
      </w:r>
      <w:r w:rsidR="00A3306D" w:rsidRPr="00127193">
        <w:rPr>
          <w:rFonts w:ascii="Times New Roman" w:hAnsi="Times New Roman" w:cs="Times New Roman" w:hint="eastAsia"/>
          <w:sz w:val="18"/>
          <w:szCs w:val="18"/>
          <w:lang w:val="en-US" w:eastAsia="zh-CN"/>
        </w:rPr>
        <w:t xml:space="preserve"> (3):</w:t>
      </w:r>
      <w:r w:rsidRPr="00127193">
        <w:rPr>
          <w:rFonts w:ascii="Times New Roman" w:hAnsi="Times New Roman" w:cs="Times New Roman"/>
          <w:sz w:val="18"/>
          <w:szCs w:val="18"/>
          <w:lang w:val="en-US"/>
        </w:rPr>
        <w:t xml:space="preserve"> 635</w:t>
      </w:r>
      <w:r w:rsidR="00A3306D" w:rsidRPr="00127193">
        <w:rPr>
          <w:rFonts w:ascii="Times New Roman" w:hAnsi="Times New Roman" w:cs="Times New Roman" w:hint="eastAsia"/>
          <w:sz w:val="18"/>
          <w:szCs w:val="18"/>
          <w:lang w:val="en-US" w:eastAsia="zh-CN"/>
        </w:rPr>
        <w:t>-</w:t>
      </w:r>
      <w:r w:rsidR="00A3306D" w:rsidRPr="00127193">
        <w:rPr>
          <w:rFonts w:ascii="Times New Roman" w:hAnsi="Times New Roman" w:cs="Times New Roman"/>
          <w:sz w:val="18"/>
          <w:szCs w:val="18"/>
          <w:lang w:val="en-US"/>
        </w:rPr>
        <w:t>47</w:t>
      </w:r>
      <w:r w:rsidRPr="00127193">
        <w:rPr>
          <w:rFonts w:ascii="Times New Roman" w:hAnsi="Times New Roman" w:cs="Times New Roman"/>
          <w:sz w:val="18"/>
          <w:szCs w:val="18"/>
          <w:lang w:val="en-US"/>
        </w:rPr>
        <w:t xml:space="preserve">. </w:t>
      </w:r>
    </w:p>
    <w:p w:rsidR="00A17563" w:rsidRPr="00127193" w:rsidRDefault="00A17563" w:rsidP="0084312C">
      <w:pPr>
        <w:pStyle w:val="a3"/>
        <w:spacing w:after="0" w:line="240" w:lineRule="auto"/>
        <w:ind w:left="360"/>
        <w:jc w:val="both"/>
        <w:outlineLvl w:val="0"/>
        <w:rPr>
          <w:rFonts w:ascii="Times New Roman" w:hAnsi="Times New Roman" w:cs="Times New Roman"/>
          <w:sz w:val="18"/>
          <w:szCs w:val="18"/>
          <w:lang w:val="en-US"/>
        </w:rPr>
      </w:pPr>
      <w:r w:rsidRPr="00127193">
        <w:rPr>
          <w:rFonts w:ascii="Times New Roman" w:hAnsi="Times New Roman" w:cs="Times New Roman"/>
          <w:sz w:val="18"/>
          <w:szCs w:val="18"/>
          <w:lang w:val="en-US"/>
        </w:rPr>
        <w:lastRenderedPageBreak/>
        <w:t>[6] Horowitz, J.</w:t>
      </w:r>
      <w:r w:rsidR="00A3306D" w:rsidRPr="00127193">
        <w:rPr>
          <w:rFonts w:ascii="Times New Roman" w:hAnsi="Times New Roman" w:cs="Times New Roman" w:hint="eastAsia"/>
          <w:sz w:val="18"/>
          <w:szCs w:val="18"/>
          <w:lang w:val="en-US" w:eastAsia="zh-CN"/>
        </w:rPr>
        <w:t xml:space="preserve"> </w:t>
      </w:r>
      <w:r w:rsidRPr="00127193">
        <w:rPr>
          <w:rFonts w:ascii="Times New Roman" w:hAnsi="Times New Roman" w:cs="Times New Roman"/>
          <w:sz w:val="18"/>
          <w:szCs w:val="18"/>
          <w:lang w:val="en-US"/>
        </w:rPr>
        <w:t>K.</w:t>
      </w:r>
      <w:r w:rsidR="00A3306D" w:rsidRPr="00127193">
        <w:rPr>
          <w:rFonts w:ascii="Times New Roman" w:hAnsi="Times New Roman" w:cs="Times New Roman" w:hint="eastAsia"/>
          <w:sz w:val="18"/>
          <w:szCs w:val="18"/>
          <w:lang w:val="en-US" w:eastAsia="zh-CN"/>
        </w:rPr>
        <w:t>,</w:t>
      </w:r>
      <w:r w:rsidRPr="00127193">
        <w:rPr>
          <w:rFonts w:ascii="Times New Roman" w:hAnsi="Times New Roman" w:cs="Times New Roman"/>
          <w:sz w:val="18"/>
          <w:szCs w:val="18"/>
          <w:lang w:val="en-US"/>
        </w:rPr>
        <w:t xml:space="preserve"> </w:t>
      </w:r>
      <w:r w:rsidR="00A3306D" w:rsidRPr="00127193">
        <w:rPr>
          <w:rFonts w:ascii="Times New Roman" w:hAnsi="Times New Roman" w:cs="Times New Roman" w:hint="eastAsia"/>
          <w:sz w:val="18"/>
          <w:szCs w:val="18"/>
          <w:lang w:val="en-US" w:eastAsia="zh-CN"/>
        </w:rPr>
        <w:t>and</w:t>
      </w:r>
      <w:r w:rsidRPr="00127193">
        <w:rPr>
          <w:rFonts w:ascii="Times New Roman" w:hAnsi="Times New Roman" w:cs="Times New Roman"/>
          <w:sz w:val="18"/>
          <w:szCs w:val="18"/>
          <w:lang w:val="en-US"/>
        </w:rPr>
        <w:t xml:space="preserve"> McConnell, K.</w:t>
      </w:r>
      <w:r w:rsidR="00A3306D" w:rsidRPr="00127193">
        <w:rPr>
          <w:rFonts w:ascii="Times New Roman" w:hAnsi="Times New Roman" w:cs="Times New Roman" w:hint="eastAsia"/>
          <w:sz w:val="18"/>
          <w:szCs w:val="18"/>
          <w:lang w:val="en-US" w:eastAsia="zh-CN"/>
        </w:rPr>
        <w:t xml:space="preserve"> </w:t>
      </w:r>
      <w:r w:rsidRPr="00127193">
        <w:rPr>
          <w:rFonts w:ascii="Times New Roman" w:hAnsi="Times New Roman" w:cs="Times New Roman"/>
          <w:sz w:val="18"/>
          <w:szCs w:val="18"/>
          <w:lang w:val="en-US"/>
        </w:rPr>
        <w:t>E</w:t>
      </w:r>
      <w:r w:rsidR="00A3306D" w:rsidRPr="00127193">
        <w:rPr>
          <w:rFonts w:ascii="Times New Roman" w:hAnsi="Times New Roman" w:cs="Times New Roman"/>
          <w:sz w:val="18"/>
          <w:szCs w:val="18"/>
          <w:lang w:val="en-US"/>
        </w:rPr>
        <w:t xml:space="preserve">. </w:t>
      </w:r>
      <w:r w:rsidRPr="00127193">
        <w:rPr>
          <w:rFonts w:ascii="Times New Roman" w:hAnsi="Times New Roman" w:cs="Times New Roman"/>
          <w:sz w:val="18"/>
          <w:szCs w:val="18"/>
          <w:lang w:val="en-US"/>
        </w:rPr>
        <w:t>2003</w:t>
      </w:r>
      <w:r w:rsidR="00A3306D" w:rsidRPr="00127193">
        <w:rPr>
          <w:rFonts w:ascii="Times New Roman" w:hAnsi="Times New Roman" w:cs="Times New Roman" w:hint="eastAsia"/>
          <w:sz w:val="18"/>
          <w:szCs w:val="18"/>
          <w:lang w:val="en-US" w:eastAsia="zh-CN"/>
        </w:rPr>
        <w:t>.</w:t>
      </w:r>
      <w:r w:rsidRPr="00127193">
        <w:rPr>
          <w:rFonts w:ascii="Times New Roman" w:hAnsi="Times New Roman" w:cs="Times New Roman"/>
          <w:sz w:val="18"/>
          <w:szCs w:val="18"/>
          <w:lang w:val="en-US"/>
        </w:rPr>
        <w:t xml:space="preserve"> “</w:t>
      </w:r>
      <w:r w:rsidRPr="00127193">
        <w:rPr>
          <w:rFonts w:ascii="Times New Roman" w:hAnsi="Times New Roman" w:cs="Times New Roman"/>
          <w:color w:val="000000"/>
          <w:kern w:val="36"/>
          <w:sz w:val="18"/>
          <w:szCs w:val="18"/>
          <w:lang w:val="en-US"/>
        </w:rPr>
        <w:t xml:space="preserve">Willingness to </w:t>
      </w:r>
      <w:r w:rsidR="00A3306D" w:rsidRPr="00127193">
        <w:rPr>
          <w:rFonts w:ascii="Times New Roman" w:hAnsi="Times New Roman" w:cs="Times New Roman"/>
          <w:color w:val="000000"/>
          <w:kern w:val="36"/>
          <w:sz w:val="18"/>
          <w:szCs w:val="18"/>
          <w:lang w:val="en-US"/>
        </w:rPr>
        <w:t>A</w:t>
      </w:r>
      <w:r w:rsidRPr="00127193">
        <w:rPr>
          <w:rFonts w:ascii="Times New Roman" w:hAnsi="Times New Roman" w:cs="Times New Roman"/>
          <w:color w:val="000000"/>
          <w:kern w:val="36"/>
          <w:sz w:val="18"/>
          <w:szCs w:val="18"/>
          <w:lang w:val="en-US"/>
        </w:rPr>
        <w:t xml:space="preserve">ccept, </w:t>
      </w:r>
      <w:r w:rsidR="00A3306D" w:rsidRPr="00127193">
        <w:rPr>
          <w:rFonts w:ascii="Times New Roman" w:hAnsi="Times New Roman" w:cs="Times New Roman"/>
          <w:color w:val="000000"/>
          <w:kern w:val="36"/>
          <w:sz w:val="18"/>
          <w:szCs w:val="18"/>
          <w:lang w:val="en-US"/>
        </w:rPr>
        <w:t>W</w:t>
      </w:r>
      <w:r w:rsidRPr="00127193">
        <w:rPr>
          <w:rFonts w:ascii="Times New Roman" w:hAnsi="Times New Roman" w:cs="Times New Roman"/>
          <w:color w:val="000000"/>
          <w:kern w:val="36"/>
          <w:sz w:val="18"/>
          <w:szCs w:val="18"/>
          <w:lang w:val="en-US"/>
        </w:rPr>
        <w:t xml:space="preserve">illingness to </w:t>
      </w:r>
      <w:r w:rsidR="00A3306D" w:rsidRPr="00127193">
        <w:rPr>
          <w:rFonts w:ascii="Times New Roman" w:hAnsi="Times New Roman" w:cs="Times New Roman"/>
          <w:color w:val="000000"/>
          <w:kern w:val="36"/>
          <w:sz w:val="18"/>
          <w:szCs w:val="18"/>
          <w:lang w:val="en-US"/>
        </w:rPr>
        <w:t>P</w:t>
      </w:r>
      <w:r w:rsidRPr="00127193">
        <w:rPr>
          <w:rFonts w:ascii="Times New Roman" w:hAnsi="Times New Roman" w:cs="Times New Roman"/>
          <w:color w:val="000000"/>
          <w:kern w:val="36"/>
          <w:sz w:val="18"/>
          <w:szCs w:val="18"/>
          <w:lang w:val="en-US"/>
        </w:rPr>
        <w:t xml:space="preserve">ay and the </w:t>
      </w:r>
      <w:r w:rsidR="00A3306D" w:rsidRPr="00127193">
        <w:rPr>
          <w:rFonts w:ascii="Times New Roman" w:hAnsi="Times New Roman" w:cs="Times New Roman"/>
          <w:color w:val="000000"/>
          <w:kern w:val="36"/>
          <w:sz w:val="18"/>
          <w:szCs w:val="18"/>
          <w:lang w:val="en-US"/>
        </w:rPr>
        <w:t>I</w:t>
      </w:r>
      <w:r w:rsidRPr="00127193">
        <w:rPr>
          <w:rFonts w:ascii="Times New Roman" w:hAnsi="Times New Roman" w:cs="Times New Roman"/>
          <w:color w:val="000000"/>
          <w:kern w:val="36"/>
          <w:sz w:val="18"/>
          <w:szCs w:val="18"/>
          <w:lang w:val="en-US"/>
        </w:rPr>
        <w:t xml:space="preserve">ncome </w:t>
      </w:r>
      <w:r w:rsidR="00A3306D" w:rsidRPr="00127193">
        <w:rPr>
          <w:rFonts w:ascii="Times New Roman" w:hAnsi="Times New Roman" w:cs="Times New Roman"/>
          <w:color w:val="000000"/>
          <w:kern w:val="36"/>
          <w:sz w:val="18"/>
          <w:szCs w:val="18"/>
          <w:lang w:val="en-US"/>
        </w:rPr>
        <w:t>Effect</w:t>
      </w:r>
      <w:r w:rsidR="00A3306D" w:rsidRPr="00127193">
        <w:rPr>
          <w:rFonts w:ascii="Times New Roman" w:hAnsi="Times New Roman" w:cs="Times New Roman" w:hint="eastAsia"/>
          <w:color w:val="000000"/>
          <w:kern w:val="36"/>
          <w:sz w:val="18"/>
          <w:szCs w:val="18"/>
          <w:lang w:val="en-US" w:eastAsia="zh-CN"/>
        </w:rPr>
        <w:t>.</w:t>
      </w:r>
      <w:r w:rsidR="00A3306D" w:rsidRPr="00127193">
        <w:rPr>
          <w:rFonts w:ascii="Times New Roman" w:hAnsi="Times New Roman" w:cs="Times New Roman"/>
          <w:color w:val="000000"/>
          <w:kern w:val="36"/>
          <w:sz w:val="18"/>
          <w:szCs w:val="18"/>
          <w:lang w:val="en-US"/>
        </w:rPr>
        <w:t>”</w:t>
      </w:r>
      <w:r w:rsidRPr="00127193">
        <w:rPr>
          <w:rFonts w:ascii="Times New Roman" w:hAnsi="Times New Roman" w:cs="Times New Roman"/>
          <w:color w:val="000000"/>
          <w:kern w:val="36"/>
          <w:sz w:val="18"/>
          <w:szCs w:val="18"/>
          <w:lang w:val="en-US"/>
        </w:rPr>
        <w:t xml:space="preserve"> </w:t>
      </w:r>
      <w:r w:rsidRPr="00127193">
        <w:rPr>
          <w:rFonts w:ascii="Times New Roman" w:hAnsi="Times New Roman" w:cs="Times New Roman"/>
          <w:i/>
          <w:iCs/>
          <w:sz w:val="18"/>
          <w:szCs w:val="18"/>
          <w:lang w:val="en-US"/>
        </w:rPr>
        <w:t xml:space="preserve">Journal of Economic Behavior and Organization </w:t>
      </w:r>
      <w:r w:rsidRPr="00127193">
        <w:rPr>
          <w:rFonts w:ascii="Times New Roman" w:hAnsi="Times New Roman" w:cs="Times New Roman"/>
          <w:sz w:val="18"/>
          <w:szCs w:val="18"/>
          <w:lang w:val="en-US"/>
        </w:rPr>
        <w:t>51</w:t>
      </w:r>
      <w:r w:rsidR="00A3306D" w:rsidRPr="00127193">
        <w:rPr>
          <w:rFonts w:ascii="Times New Roman" w:hAnsi="Times New Roman" w:cs="Times New Roman" w:hint="eastAsia"/>
          <w:sz w:val="18"/>
          <w:szCs w:val="18"/>
          <w:lang w:val="en-US" w:eastAsia="zh-CN"/>
        </w:rPr>
        <w:t>:</w:t>
      </w:r>
      <w:r w:rsidR="00A3306D" w:rsidRPr="00127193">
        <w:rPr>
          <w:rFonts w:ascii="Times New Roman" w:hAnsi="Times New Roman" w:cs="Times New Roman"/>
          <w:sz w:val="18"/>
          <w:szCs w:val="18"/>
          <w:lang w:val="en-US"/>
        </w:rPr>
        <w:t xml:space="preserve"> 537-</w:t>
      </w:r>
      <w:r w:rsidRPr="00127193">
        <w:rPr>
          <w:rFonts w:ascii="Times New Roman" w:hAnsi="Times New Roman" w:cs="Times New Roman"/>
          <w:sz w:val="18"/>
          <w:szCs w:val="18"/>
          <w:lang w:val="en-US"/>
        </w:rPr>
        <w:t>45.</w:t>
      </w:r>
    </w:p>
    <w:p w:rsidR="00A17563" w:rsidRPr="00127193" w:rsidRDefault="00A17563" w:rsidP="0084312C">
      <w:pPr>
        <w:pStyle w:val="a3"/>
        <w:spacing w:after="0" w:line="240" w:lineRule="auto"/>
        <w:ind w:left="360"/>
        <w:jc w:val="both"/>
        <w:rPr>
          <w:rFonts w:ascii="Times New Roman" w:hAnsi="Times New Roman" w:cs="Times New Roman"/>
          <w:sz w:val="18"/>
          <w:szCs w:val="18"/>
          <w:lang w:val="en-US"/>
        </w:rPr>
      </w:pPr>
      <w:r w:rsidRPr="00127193">
        <w:rPr>
          <w:rFonts w:ascii="Times New Roman" w:hAnsi="Times New Roman" w:cs="Times New Roman"/>
          <w:sz w:val="18"/>
          <w:szCs w:val="18"/>
          <w:lang w:val="en-US"/>
        </w:rPr>
        <w:t xml:space="preserve">[7] Kahneman, D., </w:t>
      </w:r>
      <w:r w:rsidR="00A3306D" w:rsidRPr="00127193">
        <w:rPr>
          <w:rFonts w:ascii="Times New Roman" w:hAnsi="Times New Roman" w:cs="Times New Roman" w:hint="eastAsia"/>
          <w:sz w:val="18"/>
          <w:szCs w:val="18"/>
          <w:lang w:val="en-US" w:eastAsia="zh-CN"/>
        </w:rPr>
        <w:t>and</w:t>
      </w:r>
      <w:r w:rsidRPr="00127193">
        <w:rPr>
          <w:rFonts w:ascii="Times New Roman" w:hAnsi="Times New Roman" w:cs="Times New Roman"/>
          <w:sz w:val="18"/>
          <w:szCs w:val="18"/>
          <w:lang w:val="en-US"/>
        </w:rPr>
        <w:t xml:space="preserve"> Knetsch,</w:t>
      </w:r>
      <w:r w:rsidR="00A3306D" w:rsidRPr="00127193">
        <w:rPr>
          <w:rFonts w:ascii="Times New Roman" w:hAnsi="Times New Roman" w:cs="Times New Roman" w:hint="eastAsia"/>
          <w:sz w:val="18"/>
          <w:szCs w:val="18"/>
          <w:lang w:val="en-US" w:eastAsia="zh-CN"/>
        </w:rPr>
        <w:t xml:space="preserve"> </w:t>
      </w:r>
      <w:r w:rsidRPr="00127193">
        <w:rPr>
          <w:rFonts w:ascii="Times New Roman" w:hAnsi="Times New Roman" w:cs="Times New Roman"/>
          <w:sz w:val="18"/>
          <w:szCs w:val="18"/>
          <w:lang w:val="en-US"/>
        </w:rPr>
        <w:t>L</w:t>
      </w:r>
      <w:r w:rsidR="00A3306D" w:rsidRPr="00127193">
        <w:rPr>
          <w:rFonts w:ascii="Times New Roman" w:hAnsi="Times New Roman" w:cs="Times New Roman"/>
          <w:sz w:val="18"/>
          <w:szCs w:val="18"/>
          <w:lang w:val="en-US"/>
        </w:rPr>
        <w:t xml:space="preserve">. J. </w:t>
      </w:r>
      <w:r w:rsidRPr="00127193">
        <w:rPr>
          <w:rFonts w:ascii="Times New Roman" w:hAnsi="Times New Roman" w:cs="Times New Roman"/>
          <w:sz w:val="18"/>
          <w:szCs w:val="18"/>
          <w:lang w:val="en-US"/>
        </w:rPr>
        <w:t>1992</w:t>
      </w:r>
      <w:r w:rsidR="00A3306D" w:rsidRPr="00127193">
        <w:rPr>
          <w:rFonts w:ascii="Times New Roman" w:hAnsi="Times New Roman" w:cs="Times New Roman" w:hint="eastAsia"/>
          <w:sz w:val="18"/>
          <w:szCs w:val="18"/>
          <w:lang w:val="en-US" w:eastAsia="zh-CN"/>
        </w:rPr>
        <w:t xml:space="preserve">. </w:t>
      </w:r>
      <w:r w:rsidRPr="00127193">
        <w:rPr>
          <w:rFonts w:ascii="Times New Roman" w:hAnsi="Times New Roman" w:cs="Times New Roman"/>
          <w:sz w:val="18"/>
          <w:szCs w:val="18"/>
          <w:lang w:val="en-US"/>
        </w:rPr>
        <w:t xml:space="preserve">“Valuing Public Goods: The </w:t>
      </w:r>
      <w:r w:rsidR="00A3306D" w:rsidRPr="00127193">
        <w:rPr>
          <w:rFonts w:ascii="Times New Roman" w:hAnsi="Times New Roman" w:cs="Times New Roman"/>
          <w:sz w:val="18"/>
          <w:szCs w:val="18"/>
          <w:lang w:val="en-US"/>
        </w:rPr>
        <w:t>Purchase of Moral Satisfaction</w:t>
      </w:r>
      <w:r w:rsidR="00A3306D" w:rsidRPr="00127193">
        <w:rPr>
          <w:rFonts w:ascii="Times New Roman" w:hAnsi="Times New Roman" w:cs="Times New Roman" w:hint="eastAsia"/>
          <w:sz w:val="18"/>
          <w:szCs w:val="18"/>
          <w:lang w:val="en-US" w:eastAsia="zh-CN"/>
        </w:rPr>
        <w:t>.</w:t>
      </w:r>
      <w:r w:rsidR="00A3306D" w:rsidRPr="00127193">
        <w:rPr>
          <w:rFonts w:ascii="Times New Roman" w:hAnsi="Times New Roman" w:cs="Times New Roman"/>
          <w:sz w:val="18"/>
          <w:szCs w:val="18"/>
          <w:lang w:val="en-US"/>
        </w:rPr>
        <w:t>”</w:t>
      </w:r>
      <w:r w:rsidRPr="00127193">
        <w:rPr>
          <w:rFonts w:ascii="Times New Roman" w:hAnsi="Times New Roman" w:cs="Times New Roman"/>
          <w:sz w:val="18"/>
          <w:szCs w:val="18"/>
          <w:lang w:val="en-US"/>
        </w:rPr>
        <w:t xml:space="preserve"> </w:t>
      </w:r>
      <w:r w:rsidRPr="00127193">
        <w:rPr>
          <w:rFonts w:ascii="Times New Roman" w:hAnsi="Times New Roman" w:cs="Times New Roman"/>
          <w:i/>
          <w:iCs/>
          <w:sz w:val="18"/>
          <w:szCs w:val="18"/>
          <w:lang w:val="en-US"/>
        </w:rPr>
        <w:t>Journal of Environmental Economics and Management</w:t>
      </w:r>
      <w:r w:rsidRPr="00127193">
        <w:rPr>
          <w:rFonts w:ascii="Times New Roman" w:hAnsi="Times New Roman" w:cs="Times New Roman"/>
          <w:sz w:val="18"/>
          <w:szCs w:val="18"/>
          <w:lang w:val="en-US"/>
        </w:rPr>
        <w:t xml:space="preserve"> 22</w:t>
      </w:r>
      <w:r w:rsidR="00A3306D" w:rsidRPr="00127193">
        <w:rPr>
          <w:rFonts w:ascii="Times New Roman" w:hAnsi="Times New Roman" w:cs="Times New Roman" w:hint="eastAsia"/>
          <w:sz w:val="18"/>
          <w:szCs w:val="18"/>
          <w:lang w:val="en-US" w:eastAsia="zh-CN"/>
        </w:rPr>
        <w:t>:</w:t>
      </w:r>
      <w:r w:rsidRPr="00127193">
        <w:rPr>
          <w:rFonts w:ascii="Times New Roman" w:hAnsi="Times New Roman" w:cs="Times New Roman"/>
          <w:sz w:val="18"/>
          <w:szCs w:val="18"/>
          <w:lang w:val="en-US"/>
        </w:rPr>
        <w:t xml:space="preserve"> 57-70.</w:t>
      </w:r>
    </w:p>
    <w:p w:rsidR="00A17563" w:rsidRPr="00127193" w:rsidRDefault="00A17563" w:rsidP="0084312C">
      <w:pPr>
        <w:pStyle w:val="a3"/>
        <w:shd w:val="clear" w:color="auto" w:fill="FFFFFF"/>
        <w:spacing w:after="0" w:line="240" w:lineRule="auto"/>
        <w:ind w:left="360"/>
        <w:jc w:val="both"/>
        <w:outlineLvl w:val="0"/>
        <w:rPr>
          <w:rFonts w:ascii="Times New Roman" w:hAnsi="Times New Roman" w:cs="Times New Roman"/>
          <w:color w:val="222222"/>
          <w:sz w:val="18"/>
          <w:szCs w:val="18"/>
          <w:lang w:val="en-US"/>
        </w:rPr>
      </w:pPr>
      <w:r w:rsidRPr="00127193">
        <w:rPr>
          <w:rFonts w:ascii="Times New Roman" w:hAnsi="Times New Roman" w:cs="Times New Roman"/>
          <w:color w:val="222222"/>
          <w:sz w:val="18"/>
          <w:szCs w:val="18"/>
          <w:lang w:val="en-US"/>
        </w:rPr>
        <w:t>[8] Kling, R.</w:t>
      </w:r>
      <w:r w:rsidR="00A3306D" w:rsidRPr="00127193">
        <w:rPr>
          <w:rFonts w:ascii="Times New Roman" w:hAnsi="Times New Roman" w:cs="Times New Roman" w:hint="eastAsia"/>
          <w:color w:val="222222"/>
          <w:sz w:val="18"/>
          <w:szCs w:val="18"/>
          <w:lang w:val="en-US" w:eastAsia="zh-CN"/>
        </w:rPr>
        <w:t xml:space="preserve"> </w:t>
      </w:r>
      <w:r w:rsidRPr="00127193">
        <w:rPr>
          <w:rFonts w:ascii="Times New Roman" w:hAnsi="Times New Roman" w:cs="Times New Roman"/>
          <w:color w:val="222222"/>
          <w:sz w:val="18"/>
          <w:szCs w:val="18"/>
          <w:lang w:val="en-US"/>
        </w:rPr>
        <w:t>W</w:t>
      </w:r>
      <w:r w:rsidR="00A3306D" w:rsidRPr="00127193">
        <w:rPr>
          <w:rFonts w:ascii="Times New Roman" w:hAnsi="Times New Roman" w:cs="Times New Roman"/>
          <w:color w:val="222222"/>
          <w:sz w:val="18"/>
          <w:szCs w:val="18"/>
          <w:lang w:val="en-US"/>
        </w:rPr>
        <w:t xml:space="preserve">., Revier, </w:t>
      </w:r>
      <w:r w:rsidRPr="00127193">
        <w:rPr>
          <w:rFonts w:ascii="Times New Roman" w:hAnsi="Times New Roman" w:cs="Times New Roman"/>
          <w:color w:val="222222"/>
          <w:sz w:val="18"/>
          <w:szCs w:val="18"/>
          <w:lang w:val="en-US"/>
        </w:rPr>
        <w:t>C. F.</w:t>
      </w:r>
      <w:r w:rsidR="00A3306D" w:rsidRPr="00127193">
        <w:rPr>
          <w:rFonts w:ascii="Times New Roman" w:hAnsi="Times New Roman" w:cs="Times New Roman" w:hint="eastAsia"/>
          <w:color w:val="222222"/>
          <w:sz w:val="18"/>
          <w:szCs w:val="18"/>
          <w:lang w:val="en-US" w:eastAsia="zh-CN"/>
        </w:rPr>
        <w:t>,</w:t>
      </w:r>
      <w:r w:rsidR="00A3306D" w:rsidRPr="00127193">
        <w:rPr>
          <w:rFonts w:ascii="Times New Roman" w:hAnsi="Times New Roman" w:cs="Times New Roman"/>
          <w:color w:val="222222"/>
          <w:sz w:val="18"/>
          <w:szCs w:val="18"/>
          <w:lang w:val="en-US"/>
        </w:rPr>
        <w:t xml:space="preserve"> </w:t>
      </w:r>
      <w:r w:rsidR="00A3306D" w:rsidRPr="00127193">
        <w:rPr>
          <w:rFonts w:ascii="Times New Roman" w:hAnsi="Times New Roman" w:cs="Times New Roman" w:hint="eastAsia"/>
          <w:color w:val="222222"/>
          <w:sz w:val="18"/>
          <w:szCs w:val="18"/>
          <w:lang w:val="en-US" w:eastAsia="zh-CN"/>
        </w:rPr>
        <w:t>and</w:t>
      </w:r>
      <w:r w:rsidRPr="00127193">
        <w:rPr>
          <w:rFonts w:ascii="Times New Roman" w:hAnsi="Times New Roman" w:cs="Times New Roman"/>
          <w:color w:val="222222"/>
          <w:sz w:val="18"/>
          <w:szCs w:val="18"/>
          <w:lang w:val="en-US"/>
        </w:rPr>
        <w:t xml:space="preserve"> Sable, K.</w:t>
      </w:r>
      <w:r w:rsidR="00A3306D" w:rsidRPr="00127193">
        <w:rPr>
          <w:rFonts w:ascii="Times New Roman" w:hAnsi="Times New Roman" w:cs="Times New Roman" w:hint="eastAsia"/>
          <w:color w:val="222222"/>
          <w:sz w:val="18"/>
          <w:szCs w:val="18"/>
          <w:lang w:val="en-US" w:eastAsia="zh-CN"/>
        </w:rPr>
        <w:t xml:space="preserve"> </w:t>
      </w:r>
      <w:r w:rsidRPr="00127193">
        <w:rPr>
          <w:rFonts w:ascii="Times New Roman" w:hAnsi="Times New Roman" w:cs="Times New Roman"/>
          <w:color w:val="222222"/>
          <w:sz w:val="18"/>
          <w:szCs w:val="18"/>
          <w:lang w:val="en-US"/>
        </w:rPr>
        <w:t>2004</w:t>
      </w:r>
      <w:r w:rsidR="00A3306D" w:rsidRPr="00127193">
        <w:rPr>
          <w:rFonts w:ascii="Times New Roman" w:hAnsi="Times New Roman" w:cs="Times New Roman" w:hint="eastAsia"/>
          <w:color w:val="222222"/>
          <w:sz w:val="18"/>
          <w:szCs w:val="18"/>
          <w:lang w:val="en-US" w:eastAsia="zh-CN"/>
        </w:rPr>
        <w:t>.</w:t>
      </w:r>
      <w:r w:rsidRPr="00127193">
        <w:rPr>
          <w:rFonts w:ascii="Times New Roman" w:hAnsi="Times New Roman" w:cs="Times New Roman"/>
          <w:color w:val="222222"/>
          <w:sz w:val="18"/>
          <w:szCs w:val="18"/>
          <w:lang w:val="en-US"/>
        </w:rPr>
        <w:t xml:space="preserve"> “</w:t>
      </w:r>
      <w:r w:rsidRPr="00127193">
        <w:rPr>
          <w:rFonts w:ascii="Times New Roman" w:hAnsi="Times New Roman" w:cs="Times New Roman"/>
          <w:color w:val="333333"/>
          <w:kern w:val="36"/>
          <w:sz w:val="18"/>
          <w:szCs w:val="18"/>
          <w:lang w:val="en-US"/>
        </w:rPr>
        <w:t>Estimating the Public Good Value of Preserving a Local Historic Landmark: The Role of Non-substituta</w:t>
      </w:r>
      <w:r w:rsidR="00A3306D" w:rsidRPr="00127193">
        <w:rPr>
          <w:rFonts w:ascii="Times New Roman" w:hAnsi="Times New Roman" w:cs="Times New Roman"/>
          <w:color w:val="333333"/>
          <w:kern w:val="36"/>
          <w:sz w:val="18"/>
          <w:szCs w:val="18"/>
          <w:lang w:val="en-US"/>
        </w:rPr>
        <w:t>bility and Citizen Information</w:t>
      </w:r>
      <w:r w:rsidR="00A3306D" w:rsidRPr="00127193">
        <w:rPr>
          <w:rFonts w:ascii="Times New Roman" w:hAnsi="Times New Roman" w:cs="Times New Roman" w:hint="eastAsia"/>
          <w:color w:val="333333"/>
          <w:kern w:val="36"/>
          <w:sz w:val="18"/>
          <w:szCs w:val="18"/>
          <w:lang w:val="en-US" w:eastAsia="zh-CN"/>
        </w:rPr>
        <w:t>.</w:t>
      </w:r>
      <w:r w:rsidR="00A3306D" w:rsidRPr="00127193">
        <w:rPr>
          <w:rFonts w:ascii="Times New Roman" w:hAnsi="Times New Roman" w:cs="Times New Roman"/>
          <w:color w:val="333333"/>
          <w:kern w:val="36"/>
          <w:sz w:val="18"/>
          <w:szCs w:val="18"/>
          <w:lang w:val="en-US"/>
        </w:rPr>
        <w:t>”</w:t>
      </w:r>
      <w:r w:rsidRPr="00127193">
        <w:rPr>
          <w:rFonts w:ascii="Times New Roman" w:hAnsi="Times New Roman" w:cs="Times New Roman"/>
          <w:color w:val="333333"/>
          <w:kern w:val="36"/>
          <w:sz w:val="18"/>
          <w:szCs w:val="18"/>
          <w:lang w:val="en-US"/>
        </w:rPr>
        <w:t xml:space="preserve"> </w:t>
      </w:r>
      <w:r w:rsidRPr="00127193">
        <w:rPr>
          <w:rFonts w:ascii="Times New Roman" w:hAnsi="Times New Roman" w:cs="Times New Roman"/>
          <w:i/>
          <w:iCs/>
          <w:color w:val="222222"/>
          <w:sz w:val="18"/>
          <w:szCs w:val="18"/>
          <w:lang w:val="en-US"/>
        </w:rPr>
        <w:t>Urban Studies</w:t>
      </w:r>
      <w:r w:rsidRPr="00127193">
        <w:rPr>
          <w:rFonts w:ascii="Times New Roman" w:hAnsi="Times New Roman" w:cs="Times New Roman"/>
          <w:color w:val="222222"/>
          <w:sz w:val="18"/>
          <w:szCs w:val="18"/>
          <w:lang w:val="en-US"/>
        </w:rPr>
        <w:t xml:space="preserve"> 41 </w:t>
      </w:r>
      <w:r w:rsidR="00A3306D" w:rsidRPr="00127193">
        <w:rPr>
          <w:rFonts w:ascii="Times New Roman" w:hAnsi="Times New Roman" w:cs="Times New Roman" w:hint="eastAsia"/>
          <w:color w:val="222222"/>
          <w:sz w:val="18"/>
          <w:szCs w:val="18"/>
          <w:lang w:val="en-US" w:eastAsia="zh-CN"/>
        </w:rPr>
        <w:t>(</w:t>
      </w:r>
      <w:r w:rsidRPr="00127193">
        <w:rPr>
          <w:rFonts w:ascii="Times New Roman" w:hAnsi="Times New Roman" w:cs="Times New Roman"/>
          <w:color w:val="222222"/>
          <w:sz w:val="18"/>
          <w:szCs w:val="18"/>
          <w:lang w:val="en-US"/>
        </w:rPr>
        <w:t>10</w:t>
      </w:r>
      <w:r w:rsidR="00A3306D" w:rsidRPr="00127193">
        <w:rPr>
          <w:rFonts w:ascii="Times New Roman" w:hAnsi="Times New Roman" w:cs="Times New Roman" w:hint="eastAsia"/>
          <w:color w:val="222222"/>
          <w:sz w:val="18"/>
          <w:szCs w:val="18"/>
          <w:lang w:val="en-US" w:eastAsia="zh-CN"/>
        </w:rPr>
        <w:t>):</w:t>
      </w:r>
      <w:r w:rsidR="00A3306D" w:rsidRPr="00127193">
        <w:rPr>
          <w:rFonts w:ascii="Times New Roman" w:hAnsi="Times New Roman" w:cs="Times New Roman"/>
          <w:color w:val="222222"/>
          <w:sz w:val="18"/>
          <w:szCs w:val="18"/>
          <w:lang w:val="en-US"/>
        </w:rPr>
        <w:t xml:space="preserve"> 2025-</w:t>
      </w:r>
      <w:r w:rsidRPr="00127193">
        <w:rPr>
          <w:rFonts w:ascii="Times New Roman" w:hAnsi="Times New Roman" w:cs="Times New Roman"/>
          <w:color w:val="222222"/>
          <w:sz w:val="18"/>
          <w:szCs w:val="18"/>
          <w:lang w:val="en-US"/>
        </w:rPr>
        <w:t>41.</w:t>
      </w:r>
    </w:p>
    <w:p w:rsidR="00A17563" w:rsidRPr="00127193" w:rsidRDefault="00A17563" w:rsidP="0084312C">
      <w:pPr>
        <w:pStyle w:val="a3"/>
        <w:spacing w:after="0" w:line="240" w:lineRule="auto"/>
        <w:ind w:left="360"/>
        <w:jc w:val="both"/>
        <w:rPr>
          <w:rFonts w:ascii="Times New Roman" w:hAnsi="Times New Roman" w:cs="Times New Roman"/>
          <w:b/>
          <w:bCs/>
          <w:sz w:val="18"/>
          <w:szCs w:val="18"/>
          <w:lang w:val="en-US"/>
        </w:rPr>
      </w:pPr>
      <w:r w:rsidRPr="00127193">
        <w:rPr>
          <w:rFonts w:ascii="Times New Roman" w:hAnsi="Times New Roman" w:cs="Times New Roman"/>
          <w:sz w:val="18"/>
          <w:szCs w:val="18"/>
          <w:lang w:val="en-US"/>
        </w:rPr>
        <w:t xml:space="preserve">[9] Kopsidas, O., </w:t>
      </w:r>
      <w:r w:rsidR="00A3306D" w:rsidRPr="00127193">
        <w:rPr>
          <w:rFonts w:ascii="Times New Roman" w:hAnsi="Times New Roman" w:cs="Times New Roman" w:hint="eastAsia"/>
          <w:sz w:val="18"/>
          <w:szCs w:val="18"/>
          <w:lang w:val="en-US" w:eastAsia="zh-CN"/>
        </w:rPr>
        <w:t xml:space="preserve">and </w:t>
      </w:r>
      <w:r w:rsidR="00A3306D" w:rsidRPr="00127193">
        <w:rPr>
          <w:rFonts w:ascii="Times New Roman" w:hAnsi="Times New Roman" w:cs="Times New Roman"/>
          <w:sz w:val="18"/>
          <w:szCs w:val="18"/>
          <w:lang w:val="en-US"/>
        </w:rPr>
        <w:t xml:space="preserve">Batzias, F. </w:t>
      </w:r>
      <w:r w:rsidRPr="00127193">
        <w:rPr>
          <w:rFonts w:ascii="Times New Roman" w:hAnsi="Times New Roman" w:cs="Times New Roman"/>
          <w:sz w:val="18"/>
          <w:szCs w:val="18"/>
          <w:lang w:val="en-US"/>
        </w:rPr>
        <w:t>2011</w:t>
      </w:r>
      <w:r w:rsidR="00A3306D" w:rsidRPr="00127193">
        <w:rPr>
          <w:rFonts w:ascii="Times New Roman" w:hAnsi="Times New Roman" w:cs="Times New Roman" w:hint="eastAsia"/>
          <w:sz w:val="18"/>
          <w:szCs w:val="18"/>
          <w:lang w:val="en-US" w:eastAsia="zh-CN"/>
        </w:rPr>
        <w:t>.</w:t>
      </w:r>
      <w:r w:rsidRPr="00127193">
        <w:rPr>
          <w:rFonts w:ascii="Times New Roman" w:hAnsi="Times New Roman" w:cs="Times New Roman"/>
          <w:sz w:val="18"/>
          <w:szCs w:val="18"/>
          <w:lang w:val="en-US"/>
        </w:rPr>
        <w:t xml:space="preserve"> “Improvement of Urban Environment and Preservation of Cultural Heritage through Experimental Economics by a Modified Contingent Valuation Method (CVM).” </w:t>
      </w:r>
      <w:r w:rsidRPr="00127193">
        <w:rPr>
          <w:rFonts w:ascii="Times New Roman" w:hAnsi="Times New Roman" w:cs="Times New Roman"/>
          <w:i/>
          <w:iCs/>
          <w:sz w:val="18"/>
          <w:szCs w:val="18"/>
          <w:lang w:val="en-US"/>
        </w:rPr>
        <w:t>Recent Researched in Energy, Environment, Devices, Systems, Communications and Computers</w:t>
      </w:r>
      <w:r w:rsidR="008C50D2" w:rsidRPr="00127193">
        <w:rPr>
          <w:rFonts w:ascii="Times New Roman" w:hAnsi="Times New Roman" w:cs="Times New Roman"/>
          <w:sz w:val="18"/>
          <w:szCs w:val="18"/>
          <w:lang w:val="en-US"/>
        </w:rPr>
        <w:t>, pp. 157-</w:t>
      </w:r>
      <w:r w:rsidRPr="00127193">
        <w:rPr>
          <w:rFonts w:ascii="Times New Roman" w:hAnsi="Times New Roman" w:cs="Times New Roman"/>
          <w:sz w:val="18"/>
          <w:szCs w:val="18"/>
          <w:lang w:val="en-US"/>
        </w:rPr>
        <w:t>62.</w:t>
      </w:r>
    </w:p>
    <w:p w:rsidR="00A17563" w:rsidRPr="00BF5EA9" w:rsidRDefault="00A17563" w:rsidP="00BF5EA9">
      <w:pPr>
        <w:pStyle w:val="a3"/>
        <w:spacing w:after="0" w:line="240" w:lineRule="auto"/>
        <w:ind w:left="360"/>
        <w:jc w:val="both"/>
        <w:rPr>
          <w:rFonts w:ascii="Times New Roman" w:hAnsi="Times New Roman" w:cs="Times New Roman"/>
          <w:sz w:val="18"/>
          <w:szCs w:val="18"/>
          <w:lang w:val="en-GB" w:eastAsia="zh-CN"/>
        </w:rPr>
        <w:sectPr w:rsidR="00A17563" w:rsidRPr="00BF5EA9" w:rsidSect="0084312C">
          <w:type w:val="continuous"/>
          <w:pgSz w:w="11906" w:h="16838"/>
          <w:pgMar w:top="1440" w:right="1800" w:bottom="1440" w:left="1800" w:header="708" w:footer="708" w:gutter="0"/>
          <w:cols w:num="2" w:space="708" w:equalWidth="0">
            <w:col w:w="3799" w:space="708"/>
            <w:col w:w="3799"/>
          </w:cols>
          <w:docGrid w:linePitch="360"/>
        </w:sectPr>
      </w:pPr>
      <w:r w:rsidRPr="00127193">
        <w:rPr>
          <w:rFonts w:ascii="Times New Roman" w:hAnsi="Times New Roman" w:cs="Times New Roman"/>
          <w:sz w:val="18"/>
          <w:szCs w:val="18"/>
          <w:lang w:val="en-US"/>
        </w:rPr>
        <w:t xml:space="preserve">[10] </w:t>
      </w:r>
      <w:r w:rsidRPr="00127193">
        <w:rPr>
          <w:rFonts w:ascii="Times New Roman" w:hAnsi="Times New Roman" w:cs="Times New Roman"/>
          <w:sz w:val="18"/>
          <w:szCs w:val="18"/>
          <w:lang w:val="en-GB"/>
        </w:rPr>
        <w:t>Liao, T.</w:t>
      </w:r>
      <w:r w:rsidR="00123745" w:rsidRPr="00127193">
        <w:rPr>
          <w:rFonts w:ascii="Times New Roman" w:hAnsi="Times New Roman" w:cs="Times New Roman" w:hint="eastAsia"/>
          <w:sz w:val="18"/>
          <w:szCs w:val="18"/>
          <w:lang w:val="en-GB" w:eastAsia="zh-CN"/>
        </w:rPr>
        <w:t xml:space="preserve"> </w:t>
      </w:r>
      <w:r w:rsidR="00123745" w:rsidRPr="00127193">
        <w:rPr>
          <w:rFonts w:ascii="Times New Roman" w:hAnsi="Times New Roman" w:cs="Times New Roman"/>
          <w:sz w:val="18"/>
          <w:szCs w:val="18"/>
          <w:lang w:val="en-GB"/>
        </w:rPr>
        <w:t xml:space="preserve">F. </w:t>
      </w:r>
      <w:r w:rsidRPr="00127193">
        <w:rPr>
          <w:rFonts w:ascii="Times New Roman" w:hAnsi="Times New Roman" w:cs="Times New Roman"/>
          <w:sz w:val="18"/>
          <w:szCs w:val="18"/>
          <w:lang w:val="en-GB"/>
        </w:rPr>
        <w:t>1994</w:t>
      </w:r>
      <w:r w:rsidR="00123745" w:rsidRPr="00127193">
        <w:rPr>
          <w:rFonts w:ascii="Times New Roman" w:hAnsi="Times New Roman" w:cs="Times New Roman" w:hint="eastAsia"/>
          <w:sz w:val="18"/>
          <w:szCs w:val="18"/>
          <w:lang w:val="en-GB" w:eastAsia="zh-CN"/>
        </w:rPr>
        <w:t>.</w:t>
      </w:r>
      <w:r w:rsidRPr="00127193">
        <w:rPr>
          <w:rFonts w:ascii="Times New Roman" w:hAnsi="Times New Roman" w:cs="Times New Roman"/>
          <w:sz w:val="18"/>
          <w:szCs w:val="18"/>
          <w:lang w:val="en-GB"/>
        </w:rPr>
        <w:t xml:space="preserve"> </w:t>
      </w:r>
      <w:r w:rsidRPr="00127193">
        <w:rPr>
          <w:rFonts w:ascii="Times New Roman" w:hAnsi="Times New Roman" w:cs="Times New Roman"/>
          <w:i/>
          <w:iCs/>
          <w:sz w:val="18"/>
          <w:szCs w:val="18"/>
          <w:lang w:val="en-GB"/>
        </w:rPr>
        <w:t xml:space="preserve">Interpreting Probability Models: Logit, Probit, and </w:t>
      </w:r>
      <w:r w:rsidR="00123745" w:rsidRPr="00127193">
        <w:rPr>
          <w:rFonts w:ascii="Times New Roman" w:hAnsi="Times New Roman" w:cs="Times New Roman"/>
          <w:i/>
          <w:iCs/>
          <w:sz w:val="18"/>
          <w:szCs w:val="18"/>
          <w:lang w:val="en-GB"/>
        </w:rPr>
        <w:t>O</w:t>
      </w:r>
      <w:r w:rsidRPr="00127193">
        <w:rPr>
          <w:rFonts w:ascii="Times New Roman" w:hAnsi="Times New Roman" w:cs="Times New Roman"/>
          <w:i/>
          <w:iCs/>
          <w:sz w:val="18"/>
          <w:szCs w:val="18"/>
          <w:lang w:val="en-GB"/>
        </w:rPr>
        <w:t>ther Generalized Linear Models</w:t>
      </w:r>
      <w:r w:rsidR="00123745" w:rsidRPr="00127193">
        <w:rPr>
          <w:rFonts w:ascii="Times New Roman" w:hAnsi="Times New Roman" w:cs="Times New Roman" w:hint="eastAsia"/>
          <w:i/>
          <w:iCs/>
          <w:sz w:val="18"/>
          <w:szCs w:val="18"/>
          <w:lang w:val="en-GB" w:eastAsia="zh-CN"/>
        </w:rPr>
        <w:t>.</w:t>
      </w:r>
      <w:r w:rsidRPr="00127193">
        <w:rPr>
          <w:rFonts w:ascii="Times New Roman" w:hAnsi="Times New Roman" w:cs="Times New Roman"/>
          <w:sz w:val="18"/>
          <w:szCs w:val="18"/>
          <w:lang w:val="en-GB"/>
        </w:rPr>
        <w:t xml:space="preserve"> </w:t>
      </w:r>
      <w:r w:rsidR="00123745" w:rsidRPr="00127193">
        <w:rPr>
          <w:rFonts w:ascii="Times New Roman" w:hAnsi="Times New Roman" w:cs="Times New Roman"/>
          <w:sz w:val="18"/>
          <w:szCs w:val="18"/>
          <w:lang w:val="en-GB"/>
        </w:rPr>
        <w:t>London</w:t>
      </w:r>
      <w:r w:rsidR="00123745" w:rsidRPr="00127193">
        <w:rPr>
          <w:rFonts w:ascii="Times New Roman" w:hAnsi="Times New Roman" w:cs="Times New Roman" w:hint="eastAsia"/>
          <w:sz w:val="18"/>
          <w:szCs w:val="18"/>
          <w:lang w:val="en-GB" w:eastAsia="zh-CN"/>
        </w:rPr>
        <w:t>:</w:t>
      </w:r>
      <w:r w:rsidR="00123745" w:rsidRPr="00127193">
        <w:rPr>
          <w:rFonts w:ascii="Times New Roman" w:hAnsi="Times New Roman" w:cs="Times New Roman"/>
          <w:sz w:val="18"/>
          <w:szCs w:val="18"/>
          <w:lang w:val="en-GB"/>
        </w:rPr>
        <w:t xml:space="preserve"> SAGE Publications Inc</w:t>
      </w:r>
      <w:r w:rsidRPr="00127193">
        <w:rPr>
          <w:rFonts w:ascii="Times New Roman" w:hAnsi="Times New Roman" w:cs="Times New Roman"/>
          <w:sz w:val="18"/>
          <w:szCs w:val="18"/>
          <w:lang w:val="en-GB"/>
        </w:rPr>
        <w:t>.</w:t>
      </w:r>
    </w:p>
    <w:p w:rsidR="00A17563" w:rsidRPr="008C144D" w:rsidRDefault="00A17563" w:rsidP="00897431">
      <w:pPr>
        <w:jc w:val="both"/>
        <w:rPr>
          <w:rFonts w:ascii="Times New Roman" w:hAnsi="Times New Roman" w:cs="Times New Roman"/>
          <w:b/>
          <w:bCs/>
          <w:sz w:val="20"/>
          <w:szCs w:val="20"/>
          <w:lang w:val="en-US" w:eastAsia="zh-CN"/>
        </w:rPr>
      </w:pPr>
    </w:p>
    <w:sectPr w:rsidR="00A17563" w:rsidRPr="008C144D" w:rsidSect="004F4D9E">
      <w:type w:val="continuous"/>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569" w:rsidRDefault="00CE4569" w:rsidP="002B16CA">
      <w:pPr>
        <w:spacing w:after="0" w:line="240" w:lineRule="auto"/>
        <w:rPr>
          <w:rFonts w:cs="Times New Roman"/>
        </w:rPr>
      </w:pPr>
      <w:r>
        <w:rPr>
          <w:rFonts w:cs="Times New Roman"/>
        </w:rPr>
        <w:separator/>
      </w:r>
    </w:p>
  </w:endnote>
  <w:endnote w:type="continuationSeparator" w:id="1">
    <w:p w:rsidR="00CE4569" w:rsidRDefault="00CE4569" w:rsidP="002B16CA">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Ethnocentric">
    <w:altName w:val="Courier New"/>
    <w:charset w:val="00"/>
    <w:family w:val="auto"/>
    <w:pitch w:val="variable"/>
    <w:sig w:usb0="00000003" w:usb1="00000000" w:usb2="00000000" w:usb3="00000000" w:csb0="00000001" w:csb1="00000000"/>
  </w:font>
  <w:font w:name="方正书宋繁体">
    <w:altName w:val="Arial Unicode MS"/>
    <w:charset w:val="86"/>
    <w:family w:val="auto"/>
    <w:pitch w:val="variable"/>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563" w:rsidRDefault="00AA78CE">
    <w:pPr>
      <w:pStyle w:val="ab"/>
      <w:jc w:val="center"/>
      <w:rPr>
        <w:rFonts w:cs="Times New Roman"/>
      </w:rPr>
    </w:pPr>
    <w:fldSimple w:instr=" PAGE   \* MERGEFORMAT ">
      <w:r w:rsidR="00614BF9">
        <w:rPr>
          <w:noProof/>
        </w:rPr>
        <w:t>2</w:t>
      </w:r>
    </w:fldSimple>
  </w:p>
  <w:p w:rsidR="00A17563" w:rsidRPr="00F043D2" w:rsidRDefault="00A17563">
    <w:pPr>
      <w:pStyle w:val="ab"/>
      <w:rPr>
        <w:rFonts w:cs="Times New Roman"/>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569" w:rsidRDefault="00CE4569" w:rsidP="002B16CA">
      <w:pPr>
        <w:spacing w:after="0" w:line="240" w:lineRule="auto"/>
        <w:rPr>
          <w:rFonts w:cs="Times New Roman"/>
        </w:rPr>
      </w:pPr>
      <w:r>
        <w:rPr>
          <w:rFonts w:cs="Times New Roman"/>
        </w:rPr>
        <w:separator/>
      </w:r>
    </w:p>
  </w:footnote>
  <w:footnote w:type="continuationSeparator" w:id="1">
    <w:p w:rsidR="00CE4569" w:rsidRDefault="00CE4569" w:rsidP="002B16CA">
      <w:pPr>
        <w:spacing w:after="0" w:line="240" w:lineRule="auto"/>
        <w:rPr>
          <w:rFonts w:cs="Times New Roman"/>
        </w:rPr>
      </w:pPr>
      <w:r>
        <w:rPr>
          <w:rFonts w:cs="Times New Roman"/>
        </w:rPr>
        <w:continuationSeparator/>
      </w:r>
    </w:p>
  </w:footnote>
  <w:footnote w:id="2">
    <w:p w:rsidR="00264E47" w:rsidRDefault="00264E47" w:rsidP="006D0BFF">
      <w:pPr>
        <w:pStyle w:val="-1"/>
        <w:ind w:firstLineChars="100" w:firstLine="180"/>
        <w:rPr>
          <w:lang w:eastAsia="zh-CN"/>
        </w:rPr>
      </w:pPr>
      <w:bookmarkStart w:id="2" w:name="OLE_LINK5"/>
      <w:bookmarkStart w:id="3" w:name="OLE_LINK6"/>
      <w:r w:rsidRPr="00897431">
        <w:rPr>
          <w:b/>
          <w:lang w:eastAsia="zh-CN"/>
        </w:rPr>
        <w:t>Corresponding author</w:t>
      </w:r>
      <w:r w:rsidRPr="00897431">
        <w:rPr>
          <w:rFonts w:hint="eastAsia"/>
          <w:b/>
          <w:lang w:eastAsia="zh-CN"/>
        </w:rPr>
        <w:t>:</w:t>
      </w:r>
      <w:r w:rsidRPr="00897431">
        <w:rPr>
          <w:rFonts w:hint="eastAsia"/>
          <w:lang w:eastAsia="zh-CN"/>
        </w:rPr>
        <w:t xml:space="preserve"> </w:t>
      </w:r>
      <w:bookmarkStart w:id="4" w:name="OLE_LINK198"/>
      <w:bookmarkStart w:id="5" w:name="OLE_LINK199"/>
      <w:r w:rsidR="00897431" w:rsidRPr="00897431">
        <w:rPr>
          <w:lang w:eastAsia="zh-CN"/>
        </w:rPr>
        <w:t>Odysseas Kopsidas, PhD, Environmental Economics</w:t>
      </w:r>
      <w:bookmarkEnd w:id="2"/>
      <w:bookmarkEnd w:id="3"/>
      <w:r w:rsidRPr="00897431">
        <w:rPr>
          <w:rFonts w:hint="eastAsia"/>
          <w:lang w:eastAsia="zh-CN"/>
        </w:rPr>
        <w:t>.</w:t>
      </w:r>
    </w:p>
    <w:bookmarkEnd w:id="4"/>
    <w:bookmarkEnd w:id="5"/>
    <w:p w:rsidR="00264E47" w:rsidRDefault="00264E47">
      <w:pPr>
        <w:pStyle w:val="a4"/>
        <w:rPr>
          <w:lang w:eastAsia="zh-CN"/>
        </w:rPr>
      </w:pPr>
      <w:r w:rsidRPr="00264E47">
        <w:rPr>
          <w:rStyle w:val="a5"/>
          <w:rFonts w:hint="eastAsia"/>
        </w:rPr>
        <w:sym w:font="Symbol" w:char="F020"/>
      </w:r>
      <w:r>
        <w:rPr>
          <w:rFonts w:hint="eastAsia"/>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1A31"/>
    <w:multiLevelType w:val="multilevel"/>
    <w:tmpl w:val="0CA2E4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D8C6FFF"/>
    <w:multiLevelType w:val="hybridMultilevel"/>
    <w:tmpl w:val="C040EBC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10EB3E01"/>
    <w:multiLevelType w:val="hybridMultilevel"/>
    <w:tmpl w:val="2F06871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16711D4E"/>
    <w:multiLevelType w:val="hybridMultilevel"/>
    <w:tmpl w:val="C172B3B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nsid w:val="2D362F98"/>
    <w:multiLevelType w:val="hybridMultilevel"/>
    <w:tmpl w:val="3E943DAA"/>
    <w:lvl w:ilvl="0" w:tplc="0262A2D4">
      <w:start w:val="1"/>
      <w:numFmt w:val="decimal"/>
      <w:lvlText w:val="%1."/>
      <w:lvlJc w:val="left"/>
      <w:pPr>
        <w:ind w:left="547" w:hanging="360"/>
      </w:pPr>
      <w:rPr>
        <w:rFonts w:hint="default"/>
      </w:rPr>
    </w:lvl>
    <w:lvl w:ilvl="1" w:tplc="04080019">
      <w:start w:val="1"/>
      <w:numFmt w:val="lowerLetter"/>
      <w:lvlText w:val="%2."/>
      <w:lvlJc w:val="left"/>
      <w:pPr>
        <w:ind w:left="1267" w:hanging="360"/>
      </w:pPr>
    </w:lvl>
    <w:lvl w:ilvl="2" w:tplc="0408001B">
      <w:start w:val="1"/>
      <w:numFmt w:val="lowerRoman"/>
      <w:lvlText w:val="%3."/>
      <w:lvlJc w:val="right"/>
      <w:pPr>
        <w:ind w:left="1987" w:hanging="180"/>
      </w:pPr>
    </w:lvl>
    <w:lvl w:ilvl="3" w:tplc="0408000F">
      <w:start w:val="1"/>
      <w:numFmt w:val="decimal"/>
      <w:lvlText w:val="%4."/>
      <w:lvlJc w:val="left"/>
      <w:pPr>
        <w:ind w:left="2707" w:hanging="360"/>
      </w:pPr>
    </w:lvl>
    <w:lvl w:ilvl="4" w:tplc="04080019">
      <w:start w:val="1"/>
      <w:numFmt w:val="lowerLetter"/>
      <w:lvlText w:val="%5."/>
      <w:lvlJc w:val="left"/>
      <w:pPr>
        <w:ind w:left="3427" w:hanging="360"/>
      </w:pPr>
    </w:lvl>
    <w:lvl w:ilvl="5" w:tplc="0408001B">
      <w:start w:val="1"/>
      <w:numFmt w:val="lowerRoman"/>
      <w:lvlText w:val="%6."/>
      <w:lvlJc w:val="right"/>
      <w:pPr>
        <w:ind w:left="4147" w:hanging="180"/>
      </w:pPr>
    </w:lvl>
    <w:lvl w:ilvl="6" w:tplc="0408000F">
      <w:start w:val="1"/>
      <w:numFmt w:val="decimal"/>
      <w:lvlText w:val="%7."/>
      <w:lvlJc w:val="left"/>
      <w:pPr>
        <w:ind w:left="4867" w:hanging="360"/>
      </w:pPr>
    </w:lvl>
    <w:lvl w:ilvl="7" w:tplc="04080019">
      <w:start w:val="1"/>
      <w:numFmt w:val="lowerLetter"/>
      <w:lvlText w:val="%8."/>
      <w:lvlJc w:val="left"/>
      <w:pPr>
        <w:ind w:left="5587" w:hanging="360"/>
      </w:pPr>
    </w:lvl>
    <w:lvl w:ilvl="8" w:tplc="0408001B">
      <w:start w:val="1"/>
      <w:numFmt w:val="lowerRoman"/>
      <w:lvlText w:val="%9."/>
      <w:lvlJc w:val="right"/>
      <w:pPr>
        <w:ind w:left="6307" w:hanging="180"/>
      </w:pPr>
    </w:lvl>
  </w:abstractNum>
  <w:abstractNum w:abstractNumId="5">
    <w:nsid w:val="510C71BE"/>
    <w:multiLevelType w:val="hybridMultilevel"/>
    <w:tmpl w:val="10C472C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nsid w:val="53DC7013"/>
    <w:multiLevelType w:val="hybridMultilevel"/>
    <w:tmpl w:val="9E88674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nsid w:val="58517511"/>
    <w:multiLevelType w:val="hybridMultilevel"/>
    <w:tmpl w:val="9844189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nsid w:val="5DDA3AF2"/>
    <w:multiLevelType w:val="hybridMultilevel"/>
    <w:tmpl w:val="0A8ABEF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nsid w:val="72155EAA"/>
    <w:multiLevelType w:val="hybridMultilevel"/>
    <w:tmpl w:val="3708BEA6"/>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8"/>
  </w:num>
  <w:num w:numId="5">
    <w:abstractNumId w:val="1"/>
  </w:num>
  <w:num w:numId="6">
    <w:abstractNumId w:val="3"/>
  </w:num>
  <w:num w:numId="7">
    <w:abstractNumId w:val="2"/>
  </w:num>
  <w:num w:numId="8">
    <w:abstractNumId w:val="5"/>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720"/>
  <w:doNotHyphenateCaps/>
  <w:characterSpacingControl w:val="doNotCompress"/>
  <w:doNotValidateAgainstSchema/>
  <w:doNotDemarcateInvalidXml/>
  <w:hdrShapeDefaults>
    <o:shapedefaults v:ext="edit" spidmax="16386"/>
  </w:hdrShapeDefaults>
  <w:footnotePr>
    <w:footnote w:id="0"/>
    <w:footnote w:id="1"/>
  </w:footnotePr>
  <w:endnotePr>
    <w:endnote w:id="0"/>
    <w:endnote w:id="1"/>
  </w:endnotePr>
  <w:compat>
    <w:useFELayout/>
  </w:compat>
  <w:rsids>
    <w:rsidRoot w:val="0014672F"/>
    <w:rsid w:val="000025C6"/>
    <w:rsid w:val="00005161"/>
    <w:rsid w:val="00013454"/>
    <w:rsid w:val="00016D92"/>
    <w:rsid w:val="00022E5A"/>
    <w:rsid w:val="000255FB"/>
    <w:rsid w:val="000C3B96"/>
    <w:rsid w:val="000C7B57"/>
    <w:rsid w:val="000D2661"/>
    <w:rsid w:val="000D28F2"/>
    <w:rsid w:val="000D6A21"/>
    <w:rsid w:val="000E288C"/>
    <w:rsid w:val="001125D4"/>
    <w:rsid w:val="00123745"/>
    <w:rsid w:val="00127193"/>
    <w:rsid w:val="00142188"/>
    <w:rsid w:val="0014672F"/>
    <w:rsid w:val="00160709"/>
    <w:rsid w:val="001619AA"/>
    <w:rsid w:val="00192DD7"/>
    <w:rsid w:val="001A1A4B"/>
    <w:rsid w:val="001B0803"/>
    <w:rsid w:val="001B158E"/>
    <w:rsid w:val="001B34B0"/>
    <w:rsid w:val="001C4AE5"/>
    <w:rsid w:val="001C4E35"/>
    <w:rsid w:val="001D1A07"/>
    <w:rsid w:val="001D4CA9"/>
    <w:rsid w:val="001E26CE"/>
    <w:rsid w:val="001E5828"/>
    <w:rsid w:val="00203ADB"/>
    <w:rsid w:val="00227563"/>
    <w:rsid w:val="002375F2"/>
    <w:rsid w:val="00242BA8"/>
    <w:rsid w:val="00260C2A"/>
    <w:rsid w:val="00264E47"/>
    <w:rsid w:val="00282FB4"/>
    <w:rsid w:val="002B16CA"/>
    <w:rsid w:val="002E6FB8"/>
    <w:rsid w:val="0030088C"/>
    <w:rsid w:val="00300D91"/>
    <w:rsid w:val="003030ED"/>
    <w:rsid w:val="00304F20"/>
    <w:rsid w:val="003055B5"/>
    <w:rsid w:val="00307654"/>
    <w:rsid w:val="00316978"/>
    <w:rsid w:val="0032386F"/>
    <w:rsid w:val="003272D4"/>
    <w:rsid w:val="00361B6C"/>
    <w:rsid w:val="003659D0"/>
    <w:rsid w:val="00392771"/>
    <w:rsid w:val="003A10B0"/>
    <w:rsid w:val="003C0EC3"/>
    <w:rsid w:val="003C1A9D"/>
    <w:rsid w:val="003E182C"/>
    <w:rsid w:val="003E57B1"/>
    <w:rsid w:val="003F2852"/>
    <w:rsid w:val="0041085C"/>
    <w:rsid w:val="004406EE"/>
    <w:rsid w:val="00457EE5"/>
    <w:rsid w:val="004A56E4"/>
    <w:rsid w:val="004B03DE"/>
    <w:rsid w:val="004B0ECB"/>
    <w:rsid w:val="004B59B8"/>
    <w:rsid w:val="004C548A"/>
    <w:rsid w:val="004D6D6A"/>
    <w:rsid w:val="004D7A0E"/>
    <w:rsid w:val="004E1D3C"/>
    <w:rsid w:val="004E3936"/>
    <w:rsid w:val="004F4D9E"/>
    <w:rsid w:val="004F5330"/>
    <w:rsid w:val="004F58DA"/>
    <w:rsid w:val="00502747"/>
    <w:rsid w:val="00505121"/>
    <w:rsid w:val="005161AD"/>
    <w:rsid w:val="00517266"/>
    <w:rsid w:val="00536E15"/>
    <w:rsid w:val="00591AE8"/>
    <w:rsid w:val="005965FF"/>
    <w:rsid w:val="005B10B8"/>
    <w:rsid w:val="005B5424"/>
    <w:rsid w:val="005C094E"/>
    <w:rsid w:val="005C783D"/>
    <w:rsid w:val="005D1609"/>
    <w:rsid w:val="005E3405"/>
    <w:rsid w:val="00606E74"/>
    <w:rsid w:val="00614BF9"/>
    <w:rsid w:val="00621E2B"/>
    <w:rsid w:val="00627782"/>
    <w:rsid w:val="00650831"/>
    <w:rsid w:val="00650D56"/>
    <w:rsid w:val="00653825"/>
    <w:rsid w:val="0065524A"/>
    <w:rsid w:val="006626F0"/>
    <w:rsid w:val="00664831"/>
    <w:rsid w:val="006700BF"/>
    <w:rsid w:val="006723DE"/>
    <w:rsid w:val="006800B7"/>
    <w:rsid w:val="00687B74"/>
    <w:rsid w:val="006943FB"/>
    <w:rsid w:val="006A352B"/>
    <w:rsid w:val="006B0FFD"/>
    <w:rsid w:val="006C689F"/>
    <w:rsid w:val="006D0BFF"/>
    <w:rsid w:val="006D7F16"/>
    <w:rsid w:val="006E50CA"/>
    <w:rsid w:val="006E7EFD"/>
    <w:rsid w:val="006F2FCE"/>
    <w:rsid w:val="007141D5"/>
    <w:rsid w:val="00716A8A"/>
    <w:rsid w:val="00723C0C"/>
    <w:rsid w:val="00734883"/>
    <w:rsid w:val="00742525"/>
    <w:rsid w:val="00745B8F"/>
    <w:rsid w:val="00770428"/>
    <w:rsid w:val="007A1E4C"/>
    <w:rsid w:val="007B0E40"/>
    <w:rsid w:val="007C16E7"/>
    <w:rsid w:val="007C54CB"/>
    <w:rsid w:val="007E3AE0"/>
    <w:rsid w:val="007F1ECB"/>
    <w:rsid w:val="0081355E"/>
    <w:rsid w:val="0081677C"/>
    <w:rsid w:val="00825DE9"/>
    <w:rsid w:val="00825F52"/>
    <w:rsid w:val="008323A6"/>
    <w:rsid w:val="0084312C"/>
    <w:rsid w:val="008465BB"/>
    <w:rsid w:val="00876481"/>
    <w:rsid w:val="008951FD"/>
    <w:rsid w:val="00897431"/>
    <w:rsid w:val="008B291E"/>
    <w:rsid w:val="008B5E27"/>
    <w:rsid w:val="008C144D"/>
    <w:rsid w:val="008C207A"/>
    <w:rsid w:val="008C50D2"/>
    <w:rsid w:val="008F0ABD"/>
    <w:rsid w:val="008F4580"/>
    <w:rsid w:val="009125C2"/>
    <w:rsid w:val="00913DC9"/>
    <w:rsid w:val="0091651F"/>
    <w:rsid w:val="0092631A"/>
    <w:rsid w:val="00937302"/>
    <w:rsid w:val="00942361"/>
    <w:rsid w:val="00952C9A"/>
    <w:rsid w:val="009571CC"/>
    <w:rsid w:val="00966B1F"/>
    <w:rsid w:val="009670FC"/>
    <w:rsid w:val="00972B91"/>
    <w:rsid w:val="009876FC"/>
    <w:rsid w:val="00987D23"/>
    <w:rsid w:val="00990557"/>
    <w:rsid w:val="00997822"/>
    <w:rsid w:val="009A0FC9"/>
    <w:rsid w:val="009A10B3"/>
    <w:rsid w:val="009C7601"/>
    <w:rsid w:val="009D3FCA"/>
    <w:rsid w:val="009D5293"/>
    <w:rsid w:val="009D6CE6"/>
    <w:rsid w:val="009E56AC"/>
    <w:rsid w:val="00A04EBC"/>
    <w:rsid w:val="00A06D22"/>
    <w:rsid w:val="00A17563"/>
    <w:rsid w:val="00A24D04"/>
    <w:rsid w:val="00A3306D"/>
    <w:rsid w:val="00A65ADE"/>
    <w:rsid w:val="00A86768"/>
    <w:rsid w:val="00A87A11"/>
    <w:rsid w:val="00A91306"/>
    <w:rsid w:val="00A914D1"/>
    <w:rsid w:val="00A96C38"/>
    <w:rsid w:val="00AA78CE"/>
    <w:rsid w:val="00AC09A3"/>
    <w:rsid w:val="00AC6C6D"/>
    <w:rsid w:val="00AD0D16"/>
    <w:rsid w:val="00AE52BA"/>
    <w:rsid w:val="00AF1730"/>
    <w:rsid w:val="00B116EB"/>
    <w:rsid w:val="00B254D2"/>
    <w:rsid w:val="00B46460"/>
    <w:rsid w:val="00B63493"/>
    <w:rsid w:val="00B64241"/>
    <w:rsid w:val="00B70E29"/>
    <w:rsid w:val="00B900ED"/>
    <w:rsid w:val="00BA1312"/>
    <w:rsid w:val="00BA198B"/>
    <w:rsid w:val="00BA3331"/>
    <w:rsid w:val="00BB44FA"/>
    <w:rsid w:val="00BC1D64"/>
    <w:rsid w:val="00BD3588"/>
    <w:rsid w:val="00BD40ED"/>
    <w:rsid w:val="00BE35BA"/>
    <w:rsid w:val="00BF5EA9"/>
    <w:rsid w:val="00BF6E89"/>
    <w:rsid w:val="00C23A0D"/>
    <w:rsid w:val="00C23D6F"/>
    <w:rsid w:val="00C253A6"/>
    <w:rsid w:val="00C36738"/>
    <w:rsid w:val="00C37EBD"/>
    <w:rsid w:val="00C43F74"/>
    <w:rsid w:val="00C4746D"/>
    <w:rsid w:val="00C50A7D"/>
    <w:rsid w:val="00C63E56"/>
    <w:rsid w:val="00C7406B"/>
    <w:rsid w:val="00CA1635"/>
    <w:rsid w:val="00CB12E8"/>
    <w:rsid w:val="00CC1888"/>
    <w:rsid w:val="00CC59ED"/>
    <w:rsid w:val="00CD4686"/>
    <w:rsid w:val="00CD6ED8"/>
    <w:rsid w:val="00CE4569"/>
    <w:rsid w:val="00CF5F37"/>
    <w:rsid w:val="00CF6218"/>
    <w:rsid w:val="00CF6AB6"/>
    <w:rsid w:val="00CF777E"/>
    <w:rsid w:val="00D14CF1"/>
    <w:rsid w:val="00D20B4D"/>
    <w:rsid w:val="00D33EC8"/>
    <w:rsid w:val="00D46ED2"/>
    <w:rsid w:val="00D47E1D"/>
    <w:rsid w:val="00D511FD"/>
    <w:rsid w:val="00D87901"/>
    <w:rsid w:val="00D948DA"/>
    <w:rsid w:val="00D979BB"/>
    <w:rsid w:val="00D97AC0"/>
    <w:rsid w:val="00DA2F9E"/>
    <w:rsid w:val="00DB3FF1"/>
    <w:rsid w:val="00DC1E34"/>
    <w:rsid w:val="00E03598"/>
    <w:rsid w:val="00E03797"/>
    <w:rsid w:val="00E338C1"/>
    <w:rsid w:val="00E4092A"/>
    <w:rsid w:val="00E63FE5"/>
    <w:rsid w:val="00E90F58"/>
    <w:rsid w:val="00E977AB"/>
    <w:rsid w:val="00EA4AF2"/>
    <w:rsid w:val="00EB2432"/>
    <w:rsid w:val="00EE3260"/>
    <w:rsid w:val="00EE392C"/>
    <w:rsid w:val="00EE612D"/>
    <w:rsid w:val="00F043D2"/>
    <w:rsid w:val="00F25A35"/>
    <w:rsid w:val="00F27443"/>
    <w:rsid w:val="00F321B7"/>
    <w:rsid w:val="00F61E3D"/>
    <w:rsid w:val="00F704DD"/>
    <w:rsid w:val="00F853B1"/>
    <w:rsid w:val="00F85AE8"/>
    <w:rsid w:val="00F971CD"/>
    <w:rsid w:val="00F97B5C"/>
    <w:rsid w:val="00FC204E"/>
    <w:rsid w:val="00FD54B6"/>
    <w:rsid w:val="00FF01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Cite"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306"/>
    <w:pPr>
      <w:spacing w:after="200" w:line="276" w:lineRule="auto"/>
    </w:pPr>
    <w:rPr>
      <w:rFonts w:cs="Calibri"/>
      <w:sz w:val="22"/>
      <w:szCs w:val="22"/>
      <w:lang w:val="el-GR" w:eastAsia="el-GR"/>
    </w:rPr>
  </w:style>
  <w:style w:type="paragraph" w:styleId="1">
    <w:name w:val="heading 1"/>
    <w:basedOn w:val="a"/>
    <w:link w:val="1Char"/>
    <w:uiPriority w:val="99"/>
    <w:qFormat/>
    <w:rsid w:val="0092631A"/>
    <w:pPr>
      <w:spacing w:before="100" w:beforeAutospacing="1" w:after="100" w:afterAutospacing="1" w:line="240" w:lineRule="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92631A"/>
    <w:rPr>
      <w:rFonts w:ascii="Times New Roman" w:hAnsi="Times New Roman" w:cs="Times New Roman"/>
      <w:b/>
      <w:bCs/>
      <w:kern w:val="36"/>
      <w:sz w:val="48"/>
      <w:szCs w:val="48"/>
      <w:lang w:eastAsia="el-GR"/>
    </w:rPr>
  </w:style>
  <w:style w:type="character" w:styleId="-">
    <w:name w:val="Hyperlink"/>
    <w:basedOn w:val="a0"/>
    <w:uiPriority w:val="99"/>
    <w:rsid w:val="00C36738"/>
    <w:rPr>
      <w:color w:val="0000FF"/>
      <w:u w:val="single"/>
    </w:rPr>
  </w:style>
  <w:style w:type="paragraph" w:styleId="a3">
    <w:name w:val="List Paragraph"/>
    <w:basedOn w:val="a"/>
    <w:uiPriority w:val="99"/>
    <w:qFormat/>
    <w:rsid w:val="00997822"/>
    <w:pPr>
      <w:ind w:left="720"/>
    </w:pPr>
  </w:style>
  <w:style w:type="paragraph" w:styleId="a4">
    <w:name w:val="footnote text"/>
    <w:basedOn w:val="a"/>
    <w:link w:val="Char"/>
    <w:uiPriority w:val="99"/>
    <w:semiHidden/>
    <w:rsid w:val="002B16CA"/>
    <w:pPr>
      <w:spacing w:after="0" w:line="240" w:lineRule="auto"/>
    </w:pPr>
    <w:rPr>
      <w:sz w:val="20"/>
      <w:szCs w:val="20"/>
    </w:rPr>
  </w:style>
  <w:style w:type="character" w:customStyle="1" w:styleId="Char">
    <w:name w:val="Κείμενο υποσημείωσης Char"/>
    <w:basedOn w:val="a0"/>
    <w:link w:val="a4"/>
    <w:uiPriority w:val="99"/>
    <w:semiHidden/>
    <w:rsid w:val="002B16CA"/>
    <w:rPr>
      <w:sz w:val="20"/>
      <w:szCs w:val="20"/>
    </w:rPr>
  </w:style>
  <w:style w:type="character" w:styleId="a5">
    <w:name w:val="footnote reference"/>
    <w:basedOn w:val="a0"/>
    <w:uiPriority w:val="99"/>
    <w:semiHidden/>
    <w:rsid w:val="002B16CA"/>
    <w:rPr>
      <w:vertAlign w:val="superscript"/>
    </w:rPr>
  </w:style>
  <w:style w:type="paragraph" w:customStyle="1" w:styleId="Default">
    <w:name w:val="Default"/>
    <w:uiPriority w:val="99"/>
    <w:rsid w:val="003E182C"/>
    <w:pPr>
      <w:autoSpaceDE w:val="0"/>
      <w:autoSpaceDN w:val="0"/>
      <w:adjustRightInd w:val="0"/>
    </w:pPr>
    <w:rPr>
      <w:rFonts w:cs="Calibri"/>
      <w:color w:val="000000"/>
      <w:sz w:val="24"/>
      <w:szCs w:val="24"/>
      <w:lang w:val="el-GR" w:eastAsia="el-GR"/>
    </w:rPr>
  </w:style>
  <w:style w:type="character" w:styleId="a6">
    <w:name w:val="annotation reference"/>
    <w:basedOn w:val="a0"/>
    <w:uiPriority w:val="99"/>
    <w:semiHidden/>
    <w:rsid w:val="006E50CA"/>
    <w:rPr>
      <w:sz w:val="16"/>
      <w:szCs w:val="16"/>
    </w:rPr>
  </w:style>
  <w:style w:type="paragraph" w:styleId="a7">
    <w:name w:val="annotation text"/>
    <w:basedOn w:val="a"/>
    <w:link w:val="Char0"/>
    <w:uiPriority w:val="99"/>
    <w:semiHidden/>
    <w:rsid w:val="006E50CA"/>
    <w:pPr>
      <w:spacing w:line="240" w:lineRule="auto"/>
    </w:pPr>
    <w:rPr>
      <w:sz w:val="20"/>
      <w:szCs w:val="20"/>
    </w:rPr>
  </w:style>
  <w:style w:type="character" w:customStyle="1" w:styleId="Char0">
    <w:name w:val="Κείμενο σχολίου Char"/>
    <w:basedOn w:val="a0"/>
    <w:link w:val="a7"/>
    <w:uiPriority w:val="99"/>
    <w:rsid w:val="006E50CA"/>
    <w:rPr>
      <w:sz w:val="20"/>
      <w:szCs w:val="20"/>
    </w:rPr>
  </w:style>
  <w:style w:type="paragraph" w:styleId="a8">
    <w:name w:val="annotation subject"/>
    <w:basedOn w:val="a7"/>
    <w:next w:val="a7"/>
    <w:link w:val="Char1"/>
    <w:uiPriority w:val="99"/>
    <w:semiHidden/>
    <w:rsid w:val="006E50CA"/>
    <w:rPr>
      <w:b/>
      <w:bCs/>
    </w:rPr>
  </w:style>
  <w:style w:type="character" w:customStyle="1" w:styleId="Char1">
    <w:name w:val="Θέμα σχολίου Char"/>
    <w:basedOn w:val="Char0"/>
    <w:link w:val="a8"/>
    <w:uiPriority w:val="99"/>
    <w:semiHidden/>
    <w:rsid w:val="006E50CA"/>
    <w:rPr>
      <w:b/>
      <w:bCs/>
    </w:rPr>
  </w:style>
  <w:style w:type="paragraph" w:styleId="a9">
    <w:name w:val="Balloon Text"/>
    <w:basedOn w:val="a"/>
    <w:link w:val="Char2"/>
    <w:uiPriority w:val="99"/>
    <w:semiHidden/>
    <w:rsid w:val="006E50CA"/>
    <w:pPr>
      <w:spacing w:after="0" w:line="240" w:lineRule="auto"/>
    </w:pPr>
    <w:rPr>
      <w:rFonts w:ascii="Tahoma" w:hAnsi="Tahoma" w:cs="Tahoma"/>
      <w:sz w:val="16"/>
      <w:szCs w:val="16"/>
    </w:rPr>
  </w:style>
  <w:style w:type="character" w:customStyle="1" w:styleId="Char2">
    <w:name w:val="Κείμενο πλαισίου Char"/>
    <w:basedOn w:val="a0"/>
    <w:link w:val="a9"/>
    <w:uiPriority w:val="99"/>
    <w:semiHidden/>
    <w:rsid w:val="006E50CA"/>
    <w:rPr>
      <w:rFonts w:ascii="Tahoma" w:hAnsi="Tahoma" w:cs="Tahoma"/>
      <w:sz w:val="16"/>
      <w:szCs w:val="16"/>
    </w:rPr>
  </w:style>
  <w:style w:type="paragraph" w:customStyle="1" w:styleId="Paragraph">
    <w:name w:val="Paragraph"/>
    <w:basedOn w:val="a"/>
    <w:uiPriority w:val="99"/>
    <w:rsid w:val="00BF6E89"/>
    <w:pPr>
      <w:spacing w:after="0" w:line="240" w:lineRule="auto"/>
      <w:ind w:firstLine="274"/>
      <w:jc w:val="both"/>
    </w:pPr>
    <w:rPr>
      <w:sz w:val="20"/>
      <w:szCs w:val="20"/>
      <w:lang w:val="en-US"/>
    </w:rPr>
  </w:style>
  <w:style w:type="paragraph" w:styleId="aa">
    <w:name w:val="header"/>
    <w:basedOn w:val="a"/>
    <w:link w:val="Char3"/>
    <w:uiPriority w:val="99"/>
    <w:semiHidden/>
    <w:rsid w:val="00F043D2"/>
    <w:pPr>
      <w:tabs>
        <w:tab w:val="center" w:pos="4153"/>
        <w:tab w:val="right" w:pos="8306"/>
      </w:tabs>
      <w:spacing w:after="0" w:line="240" w:lineRule="auto"/>
    </w:pPr>
  </w:style>
  <w:style w:type="character" w:customStyle="1" w:styleId="Char3">
    <w:name w:val="Κεφαλίδα Char"/>
    <w:basedOn w:val="a0"/>
    <w:link w:val="aa"/>
    <w:uiPriority w:val="99"/>
    <w:semiHidden/>
    <w:rsid w:val="00F043D2"/>
  </w:style>
  <w:style w:type="paragraph" w:styleId="ab">
    <w:name w:val="footer"/>
    <w:basedOn w:val="a"/>
    <w:link w:val="Char4"/>
    <w:uiPriority w:val="99"/>
    <w:rsid w:val="00F043D2"/>
    <w:pPr>
      <w:tabs>
        <w:tab w:val="center" w:pos="4153"/>
        <w:tab w:val="right" w:pos="8306"/>
      </w:tabs>
      <w:spacing w:after="0" w:line="240" w:lineRule="auto"/>
    </w:pPr>
  </w:style>
  <w:style w:type="character" w:customStyle="1" w:styleId="Char4">
    <w:name w:val="Υποσέλιδο Char"/>
    <w:basedOn w:val="a0"/>
    <w:link w:val="ab"/>
    <w:uiPriority w:val="99"/>
    <w:rsid w:val="00F043D2"/>
  </w:style>
  <w:style w:type="character" w:styleId="HTML">
    <w:name w:val="HTML Cite"/>
    <w:basedOn w:val="a0"/>
    <w:uiPriority w:val="99"/>
    <w:semiHidden/>
    <w:rsid w:val="0092631A"/>
    <w:rPr>
      <w:i/>
      <w:iCs/>
    </w:rPr>
  </w:style>
  <w:style w:type="paragraph" w:styleId="Web">
    <w:name w:val="Normal (Web)"/>
    <w:basedOn w:val="a"/>
    <w:uiPriority w:val="99"/>
    <w:semiHidden/>
    <w:rsid w:val="003030ED"/>
    <w:pPr>
      <w:spacing w:before="100" w:beforeAutospacing="1" w:after="100" w:afterAutospacing="1" w:line="240" w:lineRule="auto"/>
    </w:pPr>
    <w:rPr>
      <w:sz w:val="24"/>
      <w:szCs w:val="24"/>
    </w:rPr>
  </w:style>
  <w:style w:type="character" w:customStyle="1" w:styleId="apple-converted-space">
    <w:name w:val="apple-converted-space"/>
    <w:basedOn w:val="a0"/>
    <w:uiPriority w:val="99"/>
    <w:rsid w:val="003030ED"/>
  </w:style>
  <w:style w:type="table" w:styleId="ac">
    <w:name w:val="Table Grid"/>
    <w:basedOn w:val="a1"/>
    <w:uiPriority w:val="99"/>
    <w:rsid w:val="001125D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11-1">
    <w:name w:val="2011标题-1"/>
    <w:basedOn w:val="a"/>
    <w:uiPriority w:val="99"/>
    <w:rsid w:val="00EE392C"/>
    <w:pPr>
      <w:widowControl w:val="0"/>
      <w:autoSpaceDE w:val="0"/>
      <w:autoSpaceDN w:val="0"/>
      <w:spacing w:beforeLines="100" w:afterLines="150" w:line="240" w:lineRule="auto"/>
      <w:jc w:val="center"/>
    </w:pPr>
    <w:rPr>
      <w:rFonts w:ascii="Times New Roman" w:hAnsi="Times New Roman" w:cs="Times New Roman"/>
      <w:sz w:val="36"/>
      <w:szCs w:val="36"/>
      <w:lang w:val="en-US" w:eastAsia="zh-CN"/>
    </w:rPr>
  </w:style>
  <w:style w:type="paragraph" w:customStyle="1" w:styleId="11">
    <w:name w:val="样式11"/>
    <w:basedOn w:val="a"/>
    <w:uiPriority w:val="99"/>
    <w:rsid w:val="00EE392C"/>
    <w:pPr>
      <w:widowControl w:val="0"/>
      <w:adjustRightInd w:val="0"/>
      <w:snapToGrid w:val="0"/>
      <w:spacing w:after="0" w:line="240" w:lineRule="auto"/>
      <w:jc w:val="both"/>
    </w:pPr>
    <w:rPr>
      <w:rFonts w:ascii="Ethnocentric" w:hAnsi="Ethnocentric" w:cs="Ethnocentric"/>
      <w:color w:val="AF1E96"/>
      <w:kern w:val="2"/>
      <w:sz w:val="12"/>
      <w:szCs w:val="12"/>
      <w:lang w:val="en-US" w:eastAsia="zh-CN"/>
    </w:rPr>
  </w:style>
  <w:style w:type="paragraph" w:customStyle="1" w:styleId="12">
    <w:name w:val="样式12"/>
    <w:basedOn w:val="a"/>
    <w:uiPriority w:val="99"/>
    <w:rsid w:val="00EE392C"/>
    <w:pPr>
      <w:widowControl w:val="0"/>
      <w:adjustRightInd w:val="0"/>
      <w:snapToGrid w:val="0"/>
      <w:spacing w:after="0" w:line="240" w:lineRule="auto"/>
      <w:jc w:val="both"/>
    </w:pPr>
    <w:rPr>
      <w:rFonts w:ascii="Ethnocentric" w:hAnsi="Ethnocentric" w:cs="Ethnocentric"/>
      <w:color w:val="FFFFFF"/>
      <w:kern w:val="2"/>
      <w:sz w:val="72"/>
      <w:szCs w:val="72"/>
      <w:lang w:val="en-US" w:eastAsia="zh-CN"/>
    </w:rPr>
  </w:style>
  <w:style w:type="paragraph" w:customStyle="1" w:styleId="-1">
    <w:name w:val="脚注-1"/>
    <w:basedOn w:val="a"/>
    <w:rsid w:val="00264E47"/>
    <w:pPr>
      <w:framePr w:w="4664" w:h="717" w:hRule="exact" w:hSpace="187" w:wrap="around" w:vAnchor="page" w:hAnchor="page" w:x="1165" w:y="13685" w:anchorLock="1"/>
      <w:adjustRightInd w:val="0"/>
      <w:snapToGrid w:val="0"/>
      <w:spacing w:after="0" w:line="240" w:lineRule="auto"/>
      <w:jc w:val="both"/>
    </w:pPr>
    <w:rPr>
      <w:rFonts w:ascii="Times New Roman" w:eastAsia="方正书宋繁体" w:hAnsi="Times New Roman" w:cs="Times New Roman"/>
      <w:sz w:val="18"/>
      <w:szCs w:val="15"/>
      <w:lang w:val="en-US" w:eastAsia="en-US"/>
    </w:rPr>
  </w:style>
</w:styles>
</file>

<file path=word/webSettings.xml><?xml version="1.0" encoding="utf-8"?>
<w:webSettings xmlns:r="http://schemas.openxmlformats.org/officeDocument/2006/relationships" xmlns:w="http://schemas.openxmlformats.org/wordprocessingml/2006/main">
  <w:divs>
    <w:div w:id="1925527156">
      <w:marLeft w:val="0"/>
      <w:marRight w:val="0"/>
      <w:marTop w:val="0"/>
      <w:marBottom w:val="0"/>
      <w:divBdr>
        <w:top w:val="none" w:sz="0" w:space="0" w:color="auto"/>
        <w:left w:val="none" w:sz="0" w:space="0" w:color="auto"/>
        <w:bottom w:val="none" w:sz="0" w:space="0" w:color="auto"/>
        <w:right w:val="none" w:sz="0" w:space="0" w:color="auto"/>
      </w:divBdr>
    </w:div>
    <w:div w:id="1925527157">
      <w:marLeft w:val="0"/>
      <w:marRight w:val="0"/>
      <w:marTop w:val="0"/>
      <w:marBottom w:val="0"/>
      <w:divBdr>
        <w:top w:val="none" w:sz="0" w:space="0" w:color="auto"/>
        <w:left w:val="none" w:sz="0" w:space="0" w:color="auto"/>
        <w:bottom w:val="none" w:sz="0" w:space="0" w:color="auto"/>
        <w:right w:val="none" w:sz="0" w:space="0" w:color="auto"/>
      </w:divBdr>
    </w:div>
    <w:div w:id="1925527160">
      <w:marLeft w:val="0"/>
      <w:marRight w:val="0"/>
      <w:marTop w:val="0"/>
      <w:marBottom w:val="0"/>
      <w:divBdr>
        <w:top w:val="none" w:sz="0" w:space="0" w:color="auto"/>
        <w:left w:val="none" w:sz="0" w:space="0" w:color="auto"/>
        <w:bottom w:val="none" w:sz="0" w:space="0" w:color="auto"/>
        <w:right w:val="none" w:sz="0" w:space="0" w:color="auto"/>
      </w:divBdr>
      <w:divsChild>
        <w:div w:id="1925527155">
          <w:marLeft w:val="0"/>
          <w:marRight w:val="0"/>
          <w:marTop w:val="0"/>
          <w:marBottom w:val="0"/>
          <w:divBdr>
            <w:top w:val="none" w:sz="0" w:space="0" w:color="auto"/>
            <w:left w:val="none" w:sz="0" w:space="0" w:color="auto"/>
            <w:bottom w:val="none" w:sz="0" w:space="0" w:color="auto"/>
            <w:right w:val="none" w:sz="0" w:space="0" w:color="auto"/>
          </w:divBdr>
        </w:div>
        <w:div w:id="1925527158">
          <w:marLeft w:val="0"/>
          <w:marRight w:val="0"/>
          <w:marTop w:val="0"/>
          <w:marBottom w:val="0"/>
          <w:divBdr>
            <w:top w:val="none" w:sz="0" w:space="0" w:color="auto"/>
            <w:left w:val="none" w:sz="0" w:space="0" w:color="auto"/>
            <w:bottom w:val="none" w:sz="0" w:space="0" w:color="auto"/>
            <w:right w:val="none" w:sz="0" w:space="0" w:color="auto"/>
          </w:divBdr>
        </w:div>
        <w:div w:id="1925527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C1473613-71B5-43B2-9FDF-4069FC3B9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2842</Words>
  <Characters>15353</Characters>
  <Application>Microsoft Office Word</Application>
  <DocSecurity>0</DocSecurity>
  <Lines>127</Lines>
  <Paragraphs>36</Paragraphs>
  <ScaleCrop>false</ScaleCrop>
  <Company>Hewlett-Packard</Company>
  <LinksUpToDate>false</LinksUpToDate>
  <CharactersWithSpaces>18159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socioeconomic evaluation of aesthetic pollution in the city of Thessaloniki in Greece</dc:title>
  <dc:creator>nikos</dc:creator>
  <cp:lastModifiedBy>nikos</cp:lastModifiedBy>
  <cp:revision>4</cp:revision>
  <dcterms:created xsi:type="dcterms:W3CDTF">2019-04-27T17:30:00Z</dcterms:created>
  <dcterms:modified xsi:type="dcterms:W3CDTF">2019-04-28T21:21:00Z</dcterms:modified>
</cp:coreProperties>
</file>